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921C" w14:textId="5F7E21A0" w:rsidR="00922B8E" w:rsidRPr="0012112D" w:rsidRDefault="00922B8E">
      <w:pPr>
        <w:rPr>
          <w:i/>
          <w:iCs/>
          <w:lang w:val="de-DE"/>
        </w:rPr>
      </w:pPr>
    </w:p>
    <w:p w14:paraId="733DF478" w14:textId="20776797" w:rsidR="00922B8E" w:rsidRPr="0012112D" w:rsidRDefault="00922B8E" w:rsidP="00922B8E">
      <w:pPr>
        <w:rPr>
          <w:b/>
          <w:bCs/>
          <w:sz w:val="28"/>
          <w:szCs w:val="28"/>
          <w:lang w:val="de-DE"/>
        </w:rPr>
      </w:pPr>
      <w:r w:rsidRPr="0012112D">
        <w:rPr>
          <w:b/>
          <w:bCs/>
          <w:sz w:val="28"/>
          <w:szCs w:val="28"/>
          <w:lang w:val="de-DE"/>
        </w:rPr>
        <w:t>Das Unternehmen – eine Übersicht</w:t>
      </w:r>
    </w:p>
    <w:p w14:paraId="1FCDDD88" w14:textId="77777777" w:rsidR="00922B8E" w:rsidRPr="0012112D" w:rsidRDefault="00922B8E" w:rsidP="00922B8E">
      <w:pPr>
        <w:rPr>
          <w:lang w:val="de-DE"/>
        </w:rPr>
      </w:pPr>
    </w:p>
    <w:p w14:paraId="3C900F5A" w14:textId="062D3401" w:rsidR="00922B8E" w:rsidRPr="0012112D" w:rsidRDefault="00922B8E" w:rsidP="00922B8E">
      <w:pPr>
        <w:rPr>
          <w:sz w:val="22"/>
          <w:szCs w:val="22"/>
          <w:lang w:val="de-DE"/>
        </w:rPr>
      </w:pPr>
      <w:r w:rsidRPr="0012112D">
        <w:rPr>
          <w:sz w:val="22"/>
          <w:szCs w:val="22"/>
          <w:lang w:val="de-DE"/>
        </w:rPr>
        <w:t>Hypertherm Associates entwickelt und stellt industrielle Schneidprodukte und Software her. Ganz gleich, ob Metall für Schiffe, Bulldozer und Autos, Baustahl für Gebäude und Brücken oder Arbeitsplatten aus Stein und Bodenmatten aus Gummi geschnitten werden sollen: Die Produkte von Hypertherm sind ein wesentlicher Bestandteil jedes Schneidauftrags, bei dem Materialien schnell und effizient geschnitten werden sollen.</w:t>
      </w:r>
    </w:p>
    <w:p w14:paraId="36E5398D" w14:textId="77777777" w:rsidR="00922B8E" w:rsidRPr="0012112D" w:rsidRDefault="00922B8E" w:rsidP="00922B8E">
      <w:pPr>
        <w:rPr>
          <w:sz w:val="22"/>
          <w:szCs w:val="22"/>
          <w:lang w:val="de-DE"/>
        </w:rPr>
      </w:pPr>
    </w:p>
    <w:p w14:paraId="7DA9BDC4" w14:textId="1A8CE46E" w:rsidR="00922B8E" w:rsidRPr="0012112D" w:rsidRDefault="00922B8E" w:rsidP="00922B8E">
      <w:pPr>
        <w:pStyle w:val="ListParagraph"/>
        <w:numPr>
          <w:ilvl w:val="0"/>
          <w:numId w:val="4"/>
        </w:numPr>
        <w:rPr>
          <w:sz w:val="22"/>
          <w:szCs w:val="22"/>
          <w:lang w:val="de-DE"/>
        </w:rPr>
      </w:pPr>
      <w:r w:rsidRPr="0012112D">
        <w:rPr>
          <w:sz w:val="22"/>
          <w:szCs w:val="22"/>
          <w:lang w:val="de-DE"/>
        </w:rPr>
        <w:t>Gründung: 1968 durch Richard (Dick) Couch Jr. und Bob Dean</w:t>
      </w:r>
    </w:p>
    <w:p w14:paraId="73E212BE" w14:textId="4C06B7F6" w:rsidR="00922B8E" w:rsidRPr="0012112D" w:rsidRDefault="00922B8E" w:rsidP="00922B8E">
      <w:pPr>
        <w:pStyle w:val="ListParagraph"/>
        <w:numPr>
          <w:ilvl w:val="0"/>
          <w:numId w:val="4"/>
        </w:numPr>
        <w:rPr>
          <w:sz w:val="22"/>
          <w:szCs w:val="22"/>
        </w:rPr>
      </w:pPr>
      <w:r w:rsidRPr="0012112D">
        <w:rPr>
          <w:sz w:val="22"/>
          <w:szCs w:val="22"/>
          <w:lang w:val="de-DE"/>
        </w:rPr>
        <w:t>Unternehmenszentrale: Hanover, New Hampshire</w:t>
      </w:r>
    </w:p>
    <w:p w14:paraId="42F5FDAE" w14:textId="51580862" w:rsidR="00922B8E" w:rsidRPr="0012112D" w:rsidRDefault="00922B8E" w:rsidP="00922B8E">
      <w:pPr>
        <w:pStyle w:val="ListParagraph"/>
        <w:numPr>
          <w:ilvl w:val="0"/>
          <w:numId w:val="4"/>
        </w:numPr>
        <w:rPr>
          <w:sz w:val="22"/>
          <w:szCs w:val="22"/>
          <w:lang w:val="de-DE"/>
        </w:rPr>
      </w:pPr>
      <w:r w:rsidRPr="0012112D">
        <w:rPr>
          <w:sz w:val="22"/>
          <w:szCs w:val="22"/>
          <w:lang w:val="de-DE"/>
        </w:rPr>
        <w:t>Unternehmensform: Nicht börsennotierte Gesellschaft – seit 2001 im Mitarbeiterbesitz</w:t>
      </w:r>
    </w:p>
    <w:p w14:paraId="39466ED2" w14:textId="39F85240" w:rsidR="00DF006C" w:rsidRPr="0012112D" w:rsidRDefault="00DF006C" w:rsidP="00922B8E">
      <w:pPr>
        <w:pStyle w:val="ListParagraph"/>
        <w:numPr>
          <w:ilvl w:val="0"/>
          <w:numId w:val="4"/>
        </w:numPr>
        <w:rPr>
          <w:sz w:val="22"/>
          <w:szCs w:val="22"/>
        </w:rPr>
      </w:pPr>
      <w:r w:rsidRPr="0012112D">
        <w:rPr>
          <w:sz w:val="22"/>
          <w:szCs w:val="22"/>
          <w:lang w:val="de-DE"/>
        </w:rPr>
        <w:t>Anzahl der Mitarbeiter – ca. 2.000</w:t>
      </w:r>
    </w:p>
    <w:p w14:paraId="7211E362" w14:textId="7C2275D7" w:rsidR="00922B8E" w:rsidRPr="0012112D" w:rsidRDefault="00922B8E" w:rsidP="00922B8E">
      <w:pPr>
        <w:pStyle w:val="ListParagraph"/>
        <w:numPr>
          <w:ilvl w:val="0"/>
          <w:numId w:val="4"/>
        </w:numPr>
        <w:rPr>
          <w:sz w:val="22"/>
          <w:szCs w:val="22"/>
          <w:lang w:val="de-DE"/>
        </w:rPr>
      </w:pPr>
      <w:r w:rsidRPr="0012112D">
        <w:rPr>
          <w:sz w:val="22"/>
          <w:szCs w:val="22"/>
          <w:lang w:val="de-DE"/>
        </w:rPr>
        <w:t>Länder, in denen Hypertherm-Produkte vertrieben werden: 65</w:t>
      </w:r>
    </w:p>
    <w:p w14:paraId="334D2B60" w14:textId="0F351C9B" w:rsidR="00922B8E" w:rsidRPr="0012112D" w:rsidRDefault="00922B8E" w:rsidP="00922B8E">
      <w:pPr>
        <w:pStyle w:val="ListParagraph"/>
        <w:numPr>
          <w:ilvl w:val="0"/>
          <w:numId w:val="4"/>
        </w:numPr>
        <w:rPr>
          <w:sz w:val="22"/>
          <w:szCs w:val="22"/>
          <w:lang w:val="de-DE"/>
        </w:rPr>
      </w:pPr>
      <w:r w:rsidRPr="0012112D">
        <w:rPr>
          <w:sz w:val="22"/>
          <w:szCs w:val="22"/>
          <w:lang w:val="de-DE"/>
        </w:rPr>
        <w:t xml:space="preserve">Anzahl von US-Patenten: ca. 300 </w:t>
      </w:r>
    </w:p>
    <w:p w14:paraId="5B9BBFCC" w14:textId="77777777" w:rsidR="00922B8E" w:rsidRPr="0012112D" w:rsidRDefault="00922B8E" w:rsidP="00922B8E">
      <w:pPr>
        <w:rPr>
          <w:sz w:val="22"/>
          <w:szCs w:val="22"/>
          <w:lang w:val="de-DE"/>
        </w:rPr>
      </w:pPr>
    </w:p>
    <w:p w14:paraId="3285D69F" w14:textId="12DDA1FA" w:rsidR="00922B8E" w:rsidRPr="0012112D" w:rsidRDefault="00922B8E" w:rsidP="00922B8E">
      <w:pPr>
        <w:rPr>
          <w:b/>
          <w:bCs/>
          <w:sz w:val="22"/>
          <w:szCs w:val="22"/>
        </w:rPr>
      </w:pPr>
      <w:r w:rsidRPr="0012112D">
        <w:rPr>
          <w:b/>
          <w:bCs/>
          <w:sz w:val="22"/>
          <w:szCs w:val="22"/>
          <w:lang w:val="de-DE"/>
        </w:rPr>
        <w:t>Produktkategorien</w:t>
      </w:r>
    </w:p>
    <w:p w14:paraId="538755F2" w14:textId="3F0DDB96" w:rsidR="00922B8E" w:rsidRPr="0012112D" w:rsidRDefault="00922B8E" w:rsidP="00922B8E">
      <w:pPr>
        <w:pStyle w:val="ListParagraph"/>
        <w:numPr>
          <w:ilvl w:val="0"/>
          <w:numId w:val="7"/>
        </w:numPr>
        <w:rPr>
          <w:sz w:val="22"/>
          <w:szCs w:val="22"/>
        </w:rPr>
      </w:pPr>
      <w:r w:rsidRPr="0012112D">
        <w:rPr>
          <w:sz w:val="22"/>
          <w:szCs w:val="22"/>
          <w:lang w:val="de-DE"/>
        </w:rPr>
        <w:t>Plasma- und Wasserstrahl-Schneidanlagen</w:t>
      </w:r>
    </w:p>
    <w:p w14:paraId="09F909FF" w14:textId="769A6723" w:rsidR="00922B8E" w:rsidRPr="0012112D" w:rsidRDefault="00922B8E" w:rsidP="00922B8E">
      <w:pPr>
        <w:pStyle w:val="ListParagraph"/>
        <w:numPr>
          <w:ilvl w:val="0"/>
          <w:numId w:val="7"/>
        </w:numPr>
        <w:rPr>
          <w:sz w:val="22"/>
          <w:szCs w:val="22"/>
        </w:rPr>
      </w:pPr>
      <w:r w:rsidRPr="0012112D">
        <w:rPr>
          <w:sz w:val="22"/>
          <w:szCs w:val="22"/>
          <w:lang w:val="de-DE"/>
        </w:rPr>
        <w:t>CNC-Produkte und Brennerhöhensteuerungen</w:t>
      </w:r>
    </w:p>
    <w:p w14:paraId="32013063" w14:textId="40AB40D6" w:rsidR="00922B8E" w:rsidRPr="0012112D" w:rsidRDefault="00922B8E" w:rsidP="00922B8E">
      <w:pPr>
        <w:pStyle w:val="ListParagraph"/>
        <w:numPr>
          <w:ilvl w:val="0"/>
          <w:numId w:val="7"/>
        </w:numPr>
        <w:rPr>
          <w:sz w:val="22"/>
          <w:szCs w:val="22"/>
        </w:rPr>
      </w:pPr>
      <w:r w:rsidRPr="0012112D">
        <w:rPr>
          <w:sz w:val="22"/>
          <w:szCs w:val="22"/>
          <w:lang w:val="de-DE"/>
        </w:rPr>
        <w:t>CAD/CAM-Verschachtelungs- und Robotiksoftware</w:t>
      </w:r>
    </w:p>
    <w:p w14:paraId="57DE0AF5" w14:textId="4FEE9463" w:rsidR="00922B8E" w:rsidRPr="0012112D" w:rsidRDefault="00922B8E" w:rsidP="00922B8E">
      <w:pPr>
        <w:pStyle w:val="ListParagraph"/>
        <w:numPr>
          <w:ilvl w:val="0"/>
          <w:numId w:val="7"/>
        </w:numPr>
        <w:rPr>
          <w:sz w:val="22"/>
          <w:szCs w:val="22"/>
          <w:lang w:val="de-DE"/>
        </w:rPr>
      </w:pPr>
      <w:r w:rsidRPr="0012112D">
        <w:rPr>
          <w:sz w:val="22"/>
          <w:szCs w:val="22"/>
          <w:lang w:val="de-DE"/>
        </w:rPr>
        <w:t>Teile und Verschleißteile für Plasma, Laser und Wasserstrahl</w:t>
      </w:r>
    </w:p>
    <w:p w14:paraId="573345CB" w14:textId="77777777" w:rsidR="00922B8E" w:rsidRPr="0012112D" w:rsidRDefault="00922B8E" w:rsidP="00922B8E">
      <w:pPr>
        <w:rPr>
          <w:sz w:val="22"/>
          <w:szCs w:val="22"/>
          <w:lang w:val="de-DE"/>
        </w:rPr>
      </w:pPr>
    </w:p>
    <w:p w14:paraId="72AA1B01" w14:textId="0119D5FF" w:rsidR="00922B8E" w:rsidRPr="0012112D" w:rsidRDefault="00922B8E" w:rsidP="00922B8E">
      <w:pPr>
        <w:rPr>
          <w:b/>
          <w:bCs/>
          <w:sz w:val="22"/>
          <w:szCs w:val="22"/>
        </w:rPr>
      </w:pPr>
      <w:r w:rsidRPr="0012112D">
        <w:rPr>
          <w:b/>
          <w:bCs/>
          <w:sz w:val="22"/>
          <w:szCs w:val="22"/>
          <w:lang w:val="de-DE"/>
        </w:rPr>
        <w:t>Produktionsstandorte</w:t>
      </w:r>
    </w:p>
    <w:p w14:paraId="02DAFBCA" w14:textId="239A2808" w:rsidR="00922B8E" w:rsidRPr="0012112D" w:rsidRDefault="00922B8E" w:rsidP="00EF1A45">
      <w:pPr>
        <w:pStyle w:val="ListParagraph"/>
        <w:numPr>
          <w:ilvl w:val="0"/>
          <w:numId w:val="8"/>
        </w:numPr>
        <w:rPr>
          <w:sz w:val="22"/>
          <w:szCs w:val="22"/>
        </w:rPr>
      </w:pPr>
      <w:r w:rsidRPr="0012112D">
        <w:rPr>
          <w:sz w:val="22"/>
          <w:szCs w:val="22"/>
        </w:rPr>
        <w:t>Lebanon, NH – Powermax</w:t>
      </w:r>
      <w:r w:rsidRPr="0012112D">
        <w:rPr>
          <w:sz w:val="22"/>
          <w:szCs w:val="22"/>
          <w:vertAlign w:val="superscript"/>
        </w:rPr>
        <w:t>®</w:t>
      </w:r>
      <w:r w:rsidRPr="0012112D">
        <w:rPr>
          <w:sz w:val="22"/>
          <w:szCs w:val="22"/>
        </w:rPr>
        <w:t xml:space="preserve"> </w:t>
      </w:r>
      <w:proofErr w:type="spellStart"/>
      <w:r w:rsidRPr="0012112D">
        <w:rPr>
          <w:sz w:val="22"/>
          <w:szCs w:val="22"/>
        </w:rPr>
        <w:t>Luftplasma</w:t>
      </w:r>
      <w:proofErr w:type="spellEnd"/>
      <w:r w:rsidRPr="0012112D">
        <w:rPr>
          <w:sz w:val="22"/>
          <w:szCs w:val="22"/>
        </w:rPr>
        <w:t>, CNC und THC</w:t>
      </w:r>
    </w:p>
    <w:p w14:paraId="25FA22C4" w14:textId="2ABC0C30" w:rsidR="00922B8E" w:rsidRPr="0012112D" w:rsidRDefault="00922B8E" w:rsidP="00EF1A45">
      <w:pPr>
        <w:pStyle w:val="ListParagraph"/>
        <w:numPr>
          <w:ilvl w:val="0"/>
          <w:numId w:val="8"/>
        </w:numPr>
        <w:rPr>
          <w:sz w:val="22"/>
          <w:szCs w:val="22"/>
          <w:lang w:val="de-DE"/>
        </w:rPr>
      </w:pPr>
      <w:r w:rsidRPr="0012112D">
        <w:rPr>
          <w:sz w:val="22"/>
          <w:szCs w:val="22"/>
          <w:lang w:val="de-DE"/>
        </w:rPr>
        <w:t>Hanover, NH – HyPerformance</w:t>
      </w:r>
      <w:r w:rsidRPr="0012112D">
        <w:rPr>
          <w:sz w:val="22"/>
          <w:szCs w:val="22"/>
          <w:vertAlign w:val="superscript"/>
          <w:lang w:val="de-DE"/>
        </w:rPr>
        <w:t>®</w:t>
      </w:r>
      <w:r w:rsidRPr="0012112D">
        <w:rPr>
          <w:sz w:val="22"/>
          <w:szCs w:val="22"/>
          <w:lang w:val="de-DE"/>
        </w:rPr>
        <w:t>-</w:t>
      </w:r>
      <w:r w:rsidRPr="0012112D">
        <w:rPr>
          <w:sz w:val="22"/>
          <w:szCs w:val="22"/>
          <w:vertAlign w:val="superscript"/>
          <w:lang w:val="de-DE"/>
        </w:rPr>
        <w:t xml:space="preserve"> </w:t>
      </w:r>
      <w:r w:rsidRPr="0012112D">
        <w:rPr>
          <w:sz w:val="22"/>
          <w:szCs w:val="22"/>
          <w:lang w:val="de-DE"/>
        </w:rPr>
        <w:t>und X-Definition</w:t>
      </w:r>
      <w:r w:rsidRPr="0012112D">
        <w:rPr>
          <w:sz w:val="22"/>
          <w:szCs w:val="22"/>
          <w:vertAlign w:val="superscript"/>
          <w:lang w:val="de-DE"/>
        </w:rPr>
        <w:t>®</w:t>
      </w:r>
      <w:r w:rsidRPr="0012112D">
        <w:rPr>
          <w:sz w:val="22"/>
          <w:szCs w:val="22"/>
          <w:lang w:val="de-DE"/>
        </w:rPr>
        <w:t>-Plasma</w:t>
      </w:r>
    </w:p>
    <w:p w14:paraId="08147D65" w14:textId="0D0EC94A" w:rsidR="00922B8E" w:rsidRPr="0012112D" w:rsidRDefault="00922B8E" w:rsidP="00EF1A45">
      <w:pPr>
        <w:pStyle w:val="ListParagraph"/>
        <w:numPr>
          <w:ilvl w:val="0"/>
          <w:numId w:val="8"/>
        </w:numPr>
        <w:rPr>
          <w:sz w:val="22"/>
          <w:szCs w:val="22"/>
        </w:rPr>
      </w:pPr>
      <w:r w:rsidRPr="0012112D">
        <w:rPr>
          <w:sz w:val="22"/>
          <w:szCs w:val="22"/>
          <w:lang w:val="de-DE"/>
        </w:rPr>
        <w:t>New Brighton, MN – Wasserstrahl</w:t>
      </w:r>
    </w:p>
    <w:p w14:paraId="5D3A057A" w14:textId="23895B68" w:rsidR="00EF1A45" w:rsidRPr="0012112D" w:rsidRDefault="00EF1A45" w:rsidP="00EF1A45">
      <w:pPr>
        <w:pStyle w:val="ListParagraph"/>
        <w:numPr>
          <w:ilvl w:val="0"/>
          <w:numId w:val="8"/>
        </w:numPr>
        <w:rPr>
          <w:sz w:val="22"/>
          <w:szCs w:val="22"/>
        </w:rPr>
      </w:pPr>
      <w:r w:rsidRPr="0012112D">
        <w:rPr>
          <w:sz w:val="22"/>
          <w:szCs w:val="22"/>
          <w:lang w:val="de-DE"/>
        </w:rPr>
        <w:t>Kent, WA – Wasserstrahl</w:t>
      </w:r>
    </w:p>
    <w:p w14:paraId="151B3B0D" w14:textId="510FC093" w:rsidR="00922B8E" w:rsidRPr="0012112D" w:rsidRDefault="00922B8E" w:rsidP="00EF1A45">
      <w:pPr>
        <w:pStyle w:val="ListParagraph"/>
        <w:numPr>
          <w:ilvl w:val="0"/>
          <w:numId w:val="8"/>
        </w:numPr>
        <w:rPr>
          <w:sz w:val="22"/>
          <w:szCs w:val="22"/>
        </w:rPr>
      </w:pPr>
      <w:r w:rsidRPr="0012112D">
        <w:rPr>
          <w:sz w:val="22"/>
          <w:szCs w:val="22"/>
          <w:lang w:val="de-DE"/>
        </w:rPr>
        <w:t>Sasso Marconi, Bologna (Italien) – Esse A. Verschleißteile für Laserschneidanlagen</w:t>
      </w:r>
    </w:p>
    <w:p w14:paraId="31AA9CDF" w14:textId="77777777" w:rsidR="00922B8E" w:rsidRPr="0012112D" w:rsidRDefault="00922B8E" w:rsidP="00922B8E">
      <w:pPr>
        <w:rPr>
          <w:sz w:val="22"/>
          <w:szCs w:val="22"/>
        </w:rPr>
      </w:pPr>
    </w:p>
    <w:p w14:paraId="50B50D68" w14:textId="65095263" w:rsidR="00922B8E" w:rsidRPr="0012112D" w:rsidRDefault="00922B8E" w:rsidP="00922B8E">
      <w:pPr>
        <w:rPr>
          <w:b/>
          <w:bCs/>
          <w:sz w:val="22"/>
          <w:szCs w:val="22"/>
        </w:rPr>
      </w:pPr>
      <w:r w:rsidRPr="0012112D">
        <w:rPr>
          <w:b/>
          <w:bCs/>
          <w:sz w:val="22"/>
          <w:szCs w:val="22"/>
          <w:lang w:val="de-DE"/>
        </w:rPr>
        <w:t>Regionale Geschäftsstellen</w:t>
      </w:r>
    </w:p>
    <w:p w14:paraId="4CD024A6" w14:textId="18472015" w:rsidR="00922B8E" w:rsidRPr="0012112D" w:rsidRDefault="00922B8E" w:rsidP="00EF1A45">
      <w:pPr>
        <w:pStyle w:val="ListParagraph"/>
        <w:numPr>
          <w:ilvl w:val="0"/>
          <w:numId w:val="14"/>
        </w:numPr>
        <w:rPr>
          <w:sz w:val="22"/>
          <w:szCs w:val="22"/>
        </w:rPr>
      </w:pPr>
      <w:r w:rsidRPr="0012112D">
        <w:rPr>
          <w:sz w:val="22"/>
          <w:szCs w:val="22"/>
          <w:lang w:val="de-DE"/>
        </w:rPr>
        <w:t>Asien-Pazifik, Australien und Neuseeland Singapur</w:t>
      </w:r>
    </w:p>
    <w:p w14:paraId="681AD449" w14:textId="12C8FBFA" w:rsidR="00922B8E" w:rsidRPr="0012112D" w:rsidRDefault="00922B8E" w:rsidP="00EF1A45">
      <w:pPr>
        <w:pStyle w:val="ListParagraph"/>
        <w:numPr>
          <w:ilvl w:val="0"/>
          <w:numId w:val="14"/>
        </w:numPr>
        <w:rPr>
          <w:sz w:val="22"/>
          <w:szCs w:val="22"/>
        </w:rPr>
      </w:pPr>
      <w:r w:rsidRPr="0012112D">
        <w:rPr>
          <w:sz w:val="22"/>
          <w:szCs w:val="22"/>
          <w:lang w:val="de-DE"/>
        </w:rPr>
        <w:t>China: Shanghai</w:t>
      </w:r>
    </w:p>
    <w:p w14:paraId="684EE882" w14:textId="62A3B20C" w:rsidR="00922B8E" w:rsidRPr="0012112D" w:rsidRDefault="00922B8E" w:rsidP="00EF1A45">
      <w:pPr>
        <w:pStyle w:val="ListParagraph"/>
        <w:numPr>
          <w:ilvl w:val="0"/>
          <w:numId w:val="14"/>
        </w:numPr>
        <w:rPr>
          <w:sz w:val="22"/>
          <w:szCs w:val="22"/>
        </w:rPr>
      </w:pPr>
      <w:r w:rsidRPr="0012112D">
        <w:rPr>
          <w:sz w:val="22"/>
          <w:szCs w:val="22"/>
          <w:lang w:val="de-DE"/>
        </w:rPr>
        <w:t>Europa, Naher Osten, Indien und Afrika (EMEIA): Roosendaal, Niederlande</w:t>
      </w:r>
    </w:p>
    <w:p w14:paraId="363AA3F6" w14:textId="72B38830" w:rsidR="00922B8E" w:rsidRPr="0012112D" w:rsidRDefault="00922B8E" w:rsidP="00EF1A45">
      <w:pPr>
        <w:pStyle w:val="ListParagraph"/>
        <w:numPr>
          <w:ilvl w:val="0"/>
          <w:numId w:val="14"/>
        </w:numPr>
        <w:rPr>
          <w:sz w:val="22"/>
          <w:szCs w:val="22"/>
        </w:rPr>
      </w:pPr>
      <w:r w:rsidRPr="0012112D">
        <w:rPr>
          <w:sz w:val="22"/>
          <w:szCs w:val="22"/>
          <w:lang w:val="de-DE"/>
        </w:rPr>
        <w:t>Mexiko: Mexiko-Stadt</w:t>
      </w:r>
    </w:p>
    <w:p w14:paraId="02B0DAF4" w14:textId="7D8900A0" w:rsidR="00922B8E" w:rsidRPr="0012112D" w:rsidRDefault="00922B8E" w:rsidP="00EF1A45">
      <w:pPr>
        <w:pStyle w:val="ListParagraph"/>
        <w:numPr>
          <w:ilvl w:val="0"/>
          <w:numId w:val="14"/>
        </w:numPr>
        <w:rPr>
          <w:sz w:val="22"/>
          <w:szCs w:val="22"/>
        </w:rPr>
      </w:pPr>
      <w:r w:rsidRPr="0012112D">
        <w:rPr>
          <w:sz w:val="22"/>
          <w:szCs w:val="22"/>
          <w:lang w:val="de-DE"/>
        </w:rPr>
        <w:t>Südamerika: São Paulo</w:t>
      </w:r>
    </w:p>
    <w:p w14:paraId="04DCCEB8" w14:textId="7DB471E6" w:rsidR="00922B8E" w:rsidRPr="00DF006C" w:rsidRDefault="00922B8E" w:rsidP="00EF1A45">
      <w:pPr>
        <w:pStyle w:val="ListParagraph"/>
        <w:numPr>
          <w:ilvl w:val="0"/>
          <w:numId w:val="14"/>
        </w:numPr>
        <w:rPr>
          <w:sz w:val="22"/>
          <w:szCs w:val="22"/>
        </w:rPr>
      </w:pPr>
      <w:r w:rsidRPr="0012112D">
        <w:rPr>
          <w:sz w:val="22"/>
          <w:szCs w:val="22"/>
          <w:lang w:val="de-DE"/>
        </w:rPr>
        <w:t>Vereinigte Staaten und Kanada: Hanover und Lebanon, New Hampshire</w:t>
      </w:r>
    </w:p>
    <w:sectPr w:rsidR="00922B8E" w:rsidRPr="00DF00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1857" w14:textId="77777777" w:rsidR="00C80C73" w:rsidRDefault="00C80C73" w:rsidP="00770CD6">
      <w:pPr>
        <w:spacing w:line="240" w:lineRule="auto"/>
      </w:pPr>
      <w:r>
        <w:separator/>
      </w:r>
    </w:p>
  </w:endnote>
  <w:endnote w:type="continuationSeparator" w:id="0">
    <w:p w14:paraId="4CF469D1" w14:textId="77777777" w:rsidR="00C80C73" w:rsidRDefault="00C80C73" w:rsidP="00770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97CC" w14:textId="77777777" w:rsidR="00C80C73" w:rsidRDefault="00C80C73" w:rsidP="00770CD6">
      <w:pPr>
        <w:spacing w:line="240" w:lineRule="auto"/>
      </w:pPr>
      <w:r>
        <w:separator/>
      </w:r>
    </w:p>
  </w:footnote>
  <w:footnote w:type="continuationSeparator" w:id="0">
    <w:p w14:paraId="38663D17" w14:textId="77777777" w:rsidR="00C80C73" w:rsidRDefault="00C80C73" w:rsidP="00770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E97E" w14:textId="648CF762" w:rsidR="007069AF" w:rsidRDefault="007069AF">
    <w:pPr>
      <w:pStyle w:val="Header"/>
    </w:pPr>
    <w:r>
      <w:rPr>
        <w:noProof/>
      </w:rPr>
      <w:drawing>
        <wp:inline distT="0" distB="0" distL="0" distR="0" wp14:anchorId="0EFB4B56" wp14:editId="5985E8D3">
          <wp:extent cx="2093595" cy="530225"/>
          <wp:effectExtent l="0" t="0" r="1905" b="3175"/>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3595"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6D9"/>
    <w:multiLevelType w:val="hybridMultilevel"/>
    <w:tmpl w:val="18E2E4FA"/>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4519"/>
    <w:multiLevelType w:val="hybridMultilevel"/>
    <w:tmpl w:val="3A1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1D7"/>
    <w:multiLevelType w:val="hybridMultilevel"/>
    <w:tmpl w:val="C360C674"/>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6EA"/>
    <w:multiLevelType w:val="hybridMultilevel"/>
    <w:tmpl w:val="DD6650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F787D"/>
    <w:multiLevelType w:val="hybridMultilevel"/>
    <w:tmpl w:val="6E6CB244"/>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9240C7"/>
    <w:multiLevelType w:val="hybridMultilevel"/>
    <w:tmpl w:val="3CE6D5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511610"/>
    <w:multiLevelType w:val="hybridMultilevel"/>
    <w:tmpl w:val="51CE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A1582"/>
    <w:multiLevelType w:val="hybridMultilevel"/>
    <w:tmpl w:val="5BBE194A"/>
    <w:lvl w:ilvl="0" w:tplc="438CC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6F35"/>
    <w:multiLevelType w:val="hybridMultilevel"/>
    <w:tmpl w:val="6874961E"/>
    <w:lvl w:ilvl="0" w:tplc="D32E14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91122"/>
    <w:multiLevelType w:val="hybridMultilevel"/>
    <w:tmpl w:val="1152F5AC"/>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30145"/>
    <w:multiLevelType w:val="hybridMultilevel"/>
    <w:tmpl w:val="BF92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4843C7"/>
    <w:multiLevelType w:val="hybridMultilevel"/>
    <w:tmpl w:val="EED8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E306BF"/>
    <w:multiLevelType w:val="hybridMultilevel"/>
    <w:tmpl w:val="C33699CC"/>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201B4"/>
    <w:multiLevelType w:val="hybridMultilevel"/>
    <w:tmpl w:val="309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465852">
    <w:abstractNumId w:val="6"/>
  </w:num>
  <w:num w:numId="2" w16cid:durableId="600070839">
    <w:abstractNumId w:val="1"/>
  </w:num>
  <w:num w:numId="3" w16cid:durableId="1816948054">
    <w:abstractNumId w:val="8"/>
  </w:num>
  <w:num w:numId="4" w16cid:durableId="414667196">
    <w:abstractNumId w:val="5"/>
  </w:num>
  <w:num w:numId="5" w16cid:durableId="1223255214">
    <w:abstractNumId w:val="13"/>
  </w:num>
  <w:num w:numId="6" w16cid:durableId="404182660">
    <w:abstractNumId w:val="7"/>
  </w:num>
  <w:num w:numId="7" w16cid:durableId="404226968">
    <w:abstractNumId w:val="11"/>
  </w:num>
  <w:num w:numId="8" w16cid:durableId="644431636">
    <w:abstractNumId w:val="10"/>
  </w:num>
  <w:num w:numId="9" w16cid:durableId="800341546">
    <w:abstractNumId w:val="0"/>
  </w:num>
  <w:num w:numId="10" w16cid:durableId="84812428">
    <w:abstractNumId w:val="2"/>
  </w:num>
  <w:num w:numId="11" w16cid:durableId="268395726">
    <w:abstractNumId w:val="12"/>
  </w:num>
  <w:num w:numId="12" w16cid:durableId="1500147994">
    <w:abstractNumId w:val="9"/>
  </w:num>
  <w:num w:numId="13" w16cid:durableId="420225374">
    <w:abstractNumId w:val="4"/>
  </w:num>
  <w:num w:numId="14" w16cid:durableId="1352414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8E"/>
    <w:rsid w:val="0012112D"/>
    <w:rsid w:val="001804C2"/>
    <w:rsid w:val="00430639"/>
    <w:rsid w:val="00592E38"/>
    <w:rsid w:val="007069AF"/>
    <w:rsid w:val="00720FC0"/>
    <w:rsid w:val="00732527"/>
    <w:rsid w:val="00770CD6"/>
    <w:rsid w:val="008C0056"/>
    <w:rsid w:val="00922B8E"/>
    <w:rsid w:val="00A02939"/>
    <w:rsid w:val="00C80C73"/>
    <w:rsid w:val="00DF006C"/>
    <w:rsid w:val="00EF1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BDB38"/>
  <w15:chartTrackingRefBased/>
  <w15:docId w15:val="{5DA46CB1-8B90-4586-A854-1ADAF6CD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8E"/>
    <w:pPr>
      <w:ind w:left="720"/>
      <w:contextualSpacing/>
    </w:pPr>
  </w:style>
  <w:style w:type="paragraph" w:styleId="Header">
    <w:name w:val="header"/>
    <w:basedOn w:val="Normal"/>
    <w:link w:val="HeaderChar"/>
    <w:uiPriority w:val="99"/>
    <w:unhideWhenUsed/>
    <w:rsid w:val="007069AF"/>
    <w:pPr>
      <w:tabs>
        <w:tab w:val="center" w:pos="4680"/>
        <w:tab w:val="right" w:pos="9360"/>
      </w:tabs>
      <w:spacing w:line="240" w:lineRule="auto"/>
    </w:pPr>
  </w:style>
  <w:style w:type="character" w:customStyle="1" w:styleId="HeaderChar">
    <w:name w:val="Header Char"/>
    <w:basedOn w:val="DefaultParagraphFont"/>
    <w:link w:val="Header"/>
    <w:uiPriority w:val="99"/>
    <w:rsid w:val="007069AF"/>
  </w:style>
  <w:style w:type="paragraph" w:styleId="Footer">
    <w:name w:val="footer"/>
    <w:basedOn w:val="Normal"/>
    <w:link w:val="FooterChar"/>
    <w:uiPriority w:val="99"/>
    <w:unhideWhenUsed/>
    <w:rsid w:val="007069AF"/>
    <w:pPr>
      <w:tabs>
        <w:tab w:val="center" w:pos="4680"/>
        <w:tab w:val="right" w:pos="9360"/>
      </w:tabs>
      <w:spacing w:line="240" w:lineRule="auto"/>
    </w:pPr>
  </w:style>
  <w:style w:type="character" w:customStyle="1" w:styleId="FooterChar">
    <w:name w:val="Footer Char"/>
    <w:basedOn w:val="DefaultParagraphFont"/>
    <w:link w:val="Footer"/>
    <w:uiPriority w:val="99"/>
    <w:rsid w:val="0070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Hypertherm, Inc</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Avila</dc:creator>
  <cp:keywords/>
  <dc:description/>
  <cp:lastModifiedBy>Jen Lucier</cp:lastModifiedBy>
  <cp:revision>7</cp:revision>
  <dcterms:created xsi:type="dcterms:W3CDTF">2022-04-25T17:13:00Z</dcterms:created>
  <dcterms:modified xsi:type="dcterms:W3CDTF">2022-06-20T20:30:00Z</dcterms:modified>
</cp:coreProperties>
</file>