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004A" w14:textId="77777777" w:rsidR="008B70AA" w:rsidRDefault="008B70AA" w:rsidP="00922B8E">
      <w:pPr>
        <w:rPr>
          <w:i/>
          <w:iCs/>
        </w:rPr>
      </w:pPr>
    </w:p>
    <w:p w14:paraId="733DF478" w14:textId="0895FDDF" w:rsidR="00922B8E" w:rsidRPr="00922B8E" w:rsidRDefault="008B70AA" w:rsidP="00922B8E">
      <w:pPr>
        <w:rPr>
          <w:b/>
          <w:bCs/>
          <w:sz w:val="28"/>
          <w:szCs w:val="28"/>
          <w:rFonts w:hint="eastAsia"/>
        </w:rPr>
      </w:pPr>
      <w:r>
        <w:rPr>
          <w:b/>
          <w:sz w:val="28"/>
          <w:rFonts w:hint="eastAsia"/>
        </w:rPr>
        <w:t xml:space="preserve">历史</w:t>
      </w:r>
    </w:p>
    <w:p w14:paraId="1FCDDD88" w14:textId="77777777" w:rsidR="00922B8E" w:rsidRDefault="00922B8E" w:rsidP="00922B8E"/>
    <w:p w14:paraId="66F0C67A" w14:textId="1A828A81" w:rsidR="008B70AA" w:rsidRDefault="002D2FE6" w:rsidP="008B70AA">
      <w:pPr>
        <w:pStyle w:val="ListParagraph"/>
        <w:ind w:left="0"/>
        <w:rPr>
          <w:sz w:val="22"/>
          <w:szCs w:val="22"/>
          <w:rFonts w:hint="eastAsia"/>
        </w:rPr>
      </w:pPr>
      <w:r>
        <w:rPr>
          <w:sz w:val="22"/>
          <w:rFonts w:hint="eastAsia"/>
        </w:rPr>
        <w:t xml:space="preserve">Hypertherm Associates 的历史可追溯到 1968 年，当时创始人 Dick Couch 与他在达特茅斯大学塞耶工程学院 (Thayer School of Engineering at Dartmouth) 的教授实现了自十四年前首次发明等离子切割技术以来的一次重大突破。</w:t>
      </w:r>
      <w:r>
        <w:rPr>
          <w:sz w:val="22"/>
          <w:rFonts w:hint="eastAsia"/>
        </w:rPr>
        <w:t xml:space="preserve">他们发现，通过将水以放射状射入等离子切割喷嘴中，即可形成更窄的弧线，能够以很高的速度和精确度切割金属。</w:t>
      </w:r>
      <w:r>
        <w:rPr>
          <w:sz w:val="22"/>
          <w:rFonts w:hint="eastAsia"/>
        </w:rPr>
        <w:t xml:space="preserve">此外，从一开始就困扰该工艺的两大难题（熔渣堆积和双弧现象）也从根本上得到了解决。</w:t>
      </w:r>
    </w:p>
    <w:p w14:paraId="6B43F47E" w14:textId="77777777" w:rsidR="008B70AA" w:rsidRPr="008B70AA" w:rsidRDefault="008B70AA" w:rsidP="008B70AA">
      <w:pPr>
        <w:pStyle w:val="ListParagraph"/>
        <w:ind w:left="0"/>
        <w:rPr>
          <w:sz w:val="22"/>
          <w:szCs w:val="22"/>
        </w:rPr>
      </w:pPr>
    </w:p>
    <w:p w14:paraId="61C225EF" w14:textId="687C6E74" w:rsidR="008B70AA" w:rsidRPr="008B70AA" w:rsidRDefault="004B7DE2" w:rsidP="008B70AA">
      <w:pPr>
        <w:pStyle w:val="ListParagraph"/>
        <w:ind w:left="0"/>
        <w:rPr>
          <w:sz w:val="22"/>
          <w:szCs w:val="22"/>
          <w:rFonts w:hint="eastAsia"/>
        </w:rPr>
      </w:pPr>
      <w:r>
        <w:rPr>
          <w:sz w:val="22"/>
          <w:rFonts w:hint="eastAsia"/>
        </w:rPr>
        <w:t xml:space="preserve">这项新的放射注水技术成就了业界另一个首创。</w:t>
      </w:r>
      <w:r>
        <w:rPr>
          <w:sz w:val="22"/>
          <w:rFonts w:hint="eastAsia"/>
        </w:rPr>
        <w:t xml:space="preserve">它不再依赖几种不同类型的气体进行切割，而只需要氮气，这使等离子切割变得更为经济、更容易使用，因为客户不再需要购买和贮存几种不同类型的气体。</w:t>
      </w:r>
      <w:r>
        <w:rPr>
          <w:sz w:val="22"/>
          <w:rFonts w:hint="eastAsia"/>
        </w:rPr>
        <w:t xml:space="preserve">客户还发现喷嘴的寿命也得到了显著延长，因为水蒸气有助于冷却和保护喷嘴，大大减缓喷嘴的磨损速度。</w:t>
      </w:r>
      <w:r>
        <w:rPr>
          <w:sz w:val="22"/>
          <w:rFonts w:hint="eastAsia"/>
        </w:rPr>
        <w:t xml:space="preserve">不久之后，Couch 先生就推出他新发明的放射注水技术，并正式发布了他的第一款等离子切割机 PAC400。</w:t>
      </w:r>
      <w:r>
        <w:rPr>
          <w:sz w:val="22"/>
          <w:rFonts w:hint="eastAsia"/>
        </w:rPr>
        <w:t xml:space="preserve">从那时开始，对于需要快速而经济有效地切割金属的人们来说，等离子切割才第一次成为切实可行的选择。</w:t>
      </w:r>
    </w:p>
    <w:p w14:paraId="7D52F25F" w14:textId="77777777" w:rsidR="008B70AA" w:rsidRDefault="008B70AA" w:rsidP="008B70AA">
      <w:pPr>
        <w:pStyle w:val="ListParagraph"/>
        <w:ind w:left="0"/>
        <w:rPr>
          <w:sz w:val="22"/>
          <w:szCs w:val="22"/>
        </w:rPr>
      </w:pPr>
    </w:p>
    <w:p w14:paraId="5BDCF802" w14:textId="310BA349" w:rsidR="002D2FE6" w:rsidRDefault="008B70AA" w:rsidP="008B70AA">
      <w:pPr>
        <w:pStyle w:val="ListParagraph"/>
        <w:ind w:left="0"/>
        <w:rPr>
          <w:sz w:val="22"/>
          <w:szCs w:val="22"/>
          <w:rFonts w:hint="eastAsia"/>
        </w:rPr>
      </w:pPr>
      <w:r>
        <w:rPr>
          <w:sz w:val="22"/>
          <w:rFonts w:hint="eastAsia"/>
        </w:rPr>
        <w:t xml:space="preserve">随后的几年里，Hypertherm Associates 稳步增长，Couch 先生积极招聘工程人才，许多工程师都拥有著名大学的等离子化学博士学位。</w:t>
      </w:r>
      <w:r>
        <w:rPr>
          <w:sz w:val="22"/>
          <w:rFonts w:hint="eastAsia"/>
        </w:rPr>
        <w:t xml:space="preserve">这些工程师共同为市场带来了许多行业第一。</w:t>
      </w:r>
      <w:r>
        <w:rPr>
          <w:sz w:val="22"/>
          <w:rFonts w:hint="eastAsia"/>
        </w:rPr>
        <w:t xml:space="preserve">他们发明了可减少等离子切割引起的噪音和烟尘的方法，研发出水下切割工艺，并推出了火焰切割技术。</w:t>
      </w:r>
      <w:r>
        <w:rPr>
          <w:sz w:val="22"/>
          <w:rFonts w:hint="eastAsia"/>
        </w:rPr>
        <w:t xml:space="preserve">继这些发明之后，20 世纪 90 年代中期引入了高清等离子，几十年来进行了一系列渐进式改进，在提高切割质量的同时提高了等离子切割的厚度能力。</w:t>
      </w:r>
      <w:r>
        <w:rPr>
          <w:sz w:val="22"/>
          <w:rFonts w:hint="eastAsia"/>
        </w:rPr>
        <w:t xml:space="preserve">与此同时，随后的每一代人都可以实现更快、更高效的切割，从而提高生产效率和盈利能力。</w:t>
      </w:r>
      <w:r>
        <w:rPr>
          <w:sz w:val="22"/>
          <w:rFonts w:hint="eastAsia"/>
        </w:rPr>
        <w:t xml:space="preserve"> </w:t>
      </w:r>
    </w:p>
    <w:p w14:paraId="2DB11786" w14:textId="77777777" w:rsidR="002D2FE6" w:rsidRDefault="002D2FE6" w:rsidP="008B70AA">
      <w:pPr>
        <w:pStyle w:val="ListParagraph"/>
        <w:ind w:left="0"/>
        <w:rPr>
          <w:sz w:val="22"/>
          <w:szCs w:val="22"/>
        </w:rPr>
      </w:pPr>
    </w:p>
    <w:p w14:paraId="4DD5E6E8" w14:textId="5B166932" w:rsidR="00583E88" w:rsidRDefault="00F84B66" w:rsidP="00F84B66">
      <w:pPr>
        <w:pStyle w:val="ListParagraph"/>
        <w:ind w:left="0"/>
        <w:rPr>
          <w:sz w:val="22"/>
          <w:szCs w:val="22"/>
          <w:rFonts w:hint="eastAsia"/>
        </w:rPr>
      </w:pPr>
      <w:r>
        <w:rPr>
          <w:sz w:val="22"/>
          <w:rFonts w:hint="eastAsia"/>
        </w:rPr>
        <w:t xml:space="preserve">计算机、计算机数控和软件的出现进一步提高了等离子切割的性能、生产效率和盈利能力。</w:t>
      </w:r>
      <w:r>
        <w:rPr>
          <w:sz w:val="22"/>
          <w:rFonts w:hint="eastAsia"/>
        </w:rPr>
        <w:t xml:space="preserve">过去很多需要有经验的操作工输入的设置现在可以自动完成，从而让操作工有更多时间监督板材和零件的装载与卸载。</w:t>
      </w:r>
      <w:r>
        <w:rPr>
          <w:sz w:val="22"/>
          <w:rFonts w:hint="eastAsia"/>
        </w:rPr>
        <w:t xml:space="preserve">True Hole 和 True Bevel 等工艺被引入，这简化了一次性完成螺栓预留孔和坡口切割的过程。</w:t>
      </w:r>
      <w:r>
        <w:rPr>
          <w:sz w:val="22"/>
          <w:rFonts w:hint="eastAsia"/>
        </w:rPr>
        <w:t xml:space="preserve"> </w:t>
      </w:r>
    </w:p>
    <w:p w14:paraId="1E585F0C" w14:textId="3F4308D4" w:rsidR="00464982" w:rsidRDefault="00464982" w:rsidP="00F84B66">
      <w:pPr>
        <w:pStyle w:val="ListParagraph"/>
        <w:ind w:left="0"/>
        <w:rPr>
          <w:sz w:val="22"/>
          <w:szCs w:val="22"/>
        </w:rPr>
      </w:pPr>
    </w:p>
    <w:p w14:paraId="129CFD83" w14:textId="1633966D" w:rsidR="00EB6B2F" w:rsidRDefault="00464982" w:rsidP="00F84B66">
      <w:pPr>
        <w:pStyle w:val="ListParagraph"/>
        <w:ind w:left="0"/>
        <w:rPr>
          <w:sz w:val="22"/>
          <w:szCs w:val="22"/>
          <w:rFonts w:hint="eastAsia"/>
        </w:rPr>
      </w:pPr>
      <w:r>
        <w:rPr>
          <w:sz w:val="22"/>
          <w:rFonts w:hint="eastAsia"/>
        </w:rPr>
        <w:t xml:space="preserve">在工程师们致力于不断改进等离子切割性能的同时，Hypertherm Associates 的领导团队则忙于在国际市场以及通过战略合作伙伴关系有组织地发展壮大公司。</w:t>
      </w:r>
      <w:r>
        <w:rPr>
          <w:sz w:val="22"/>
          <w:rFonts w:hint="eastAsia"/>
        </w:rPr>
        <w:t xml:space="preserve">公司在德国、新加坡、巴西和中国开设了全球办事处，并从 1999 年的 Centricut 易损件开始增加了多个品牌。</w:t>
      </w:r>
    </w:p>
    <w:p w14:paraId="2D388602" w14:textId="6C79B2EC" w:rsidR="006813CC" w:rsidRDefault="006813CC" w:rsidP="00F84B66">
      <w:pPr>
        <w:pStyle w:val="ListParagraph"/>
        <w:ind w:left="0"/>
        <w:rPr>
          <w:sz w:val="22"/>
          <w:szCs w:val="22"/>
        </w:rPr>
      </w:pPr>
    </w:p>
    <w:p w14:paraId="1EDC69ED" w14:textId="3A526F14" w:rsidR="00F84B66" w:rsidRDefault="006813CC" w:rsidP="00F84B66">
      <w:pPr>
        <w:pStyle w:val="ListParagraph"/>
        <w:ind w:left="0"/>
        <w:rPr>
          <w:sz w:val="22"/>
          <w:szCs w:val="22"/>
          <w:rFonts w:hint="eastAsia"/>
        </w:rPr>
      </w:pPr>
      <w:r>
        <w:rPr>
          <w:sz w:val="22"/>
          <w:rFonts w:hint="eastAsia"/>
        </w:rPr>
        <w:t xml:space="preserve">如今，在世界各地制造船舶、飞机和轨道车，建造钢结构建筑和桥梁，以及生产重型设备和风力涡轮机等等的先进企业中，到处都可以看到 Hypertherm Associates 的人员、品牌和技术。</w:t>
      </w:r>
    </w:p>
    <w:p w14:paraId="6F8C8343" w14:textId="77777777" w:rsidR="00F84B66" w:rsidRDefault="00F84B66" w:rsidP="00F84B66">
      <w:pPr>
        <w:pStyle w:val="ListParagraph"/>
        <w:ind w:left="0"/>
        <w:rPr>
          <w:sz w:val="22"/>
          <w:szCs w:val="22"/>
        </w:rPr>
      </w:pPr>
    </w:p>
    <w:p w14:paraId="31E44CA7" w14:textId="51010EE2" w:rsidR="00583E88" w:rsidRDefault="00583E88" w:rsidP="008B70AA">
      <w:pPr>
        <w:pStyle w:val="ListParagraph"/>
        <w:ind w:left="0"/>
        <w:rPr>
          <w:sz w:val="22"/>
          <w:szCs w:val="22"/>
        </w:rPr>
      </w:pPr>
    </w:p>
    <w:p w14:paraId="04DCCEB8" w14:textId="1ABA4748" w:rsidR="00922B8E" w:rsidRPr="00DF006C" w:rsidRDefault="00922B8E" w:rsidP="008B70AA">
      <w:pPr>
        <w:pStyle w:val="ListParagraph"/>
        <w:ind w:left="0"/>
        <w:rPr>
          <w:sz w:val="22"/>
          <w:szCs w:val="22"/>
        </w:rPr>
      </w:pPr>
    </w:p>
    <w:sectPr w:rsidR="00922B8E" w:rsidRPr="00DF006C" w:rsidSect="003D72D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884F" w14:textId="77777777" w:rsidR="00CE045E" w:rsidRDefault="00CE045E" w:rsidP="00CE045E">
      <w:pPr>
        <w:spacing w:line="240" w:lineRule="auto"/>
      </w:pPr>
      <w:r>
        <w:separator/>
      </w:r>
    </w:p>
  </w:endnote>
  <w:endnote w:type="continuationSeparator" w:id="0">
    <w:p w14:paraId="260594EF" w14:textId="77777777" w:rsidR="00CE045E" w:rsidRDefault="00CE045E" w:rsidP="00CE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5619" w14:textId="77777777" w:rsidR="00CE045E" w:rsidRDefault="00CE045E" w:rsidP="00CE045E">
      <w:pPr>
        <w:spacing w:line="240" w:lineRule="auto"/>
      </w:pPr>
      <w:r>
        <w:separator/>
      </w:r>
    </w:p>
  </w:footnote>
  <w:footnote w:type="continuationSeparator" w:id="0">
    <w:p w14:paraId="58531182" w14:textId="77777777" w:rsidR="00CE045E" w:rsidRDefault="00CE045E" w:rsidP="00CE0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30B" w14:textId="3D695C0F" w:rsidR="00CE045E" w:rsidRDefault="00CE045E">
    <w:pPr>
      <w:pStyle w:val="Header"/>
      <w:rPr>
        <w:rFonts w:hint="eastAsia"/>
      </w:rPr>
    </w:pPr>
    <w:r>
      <w:rPr>
        <w:rFonts w:hint="eastAsia"/>
      </w:rPr>
      <w:drawing>
        <wp:inline distT="0" distB="0" distL="0" distR="0" wp14:anchorId="0DFD6F30" wp14:editId="4E9F3FB5">
          <wp:extent cx="2093595" cy="530225"/>
          <wp:effectExtent l="0" t="0" r="1905" b="317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3"/>
  </w:num>
  <w:num w:numId="6">
    <w:abstractNumId w:val="7"/>
  </w:num>
  <w:num w:numId="7">
    <w:abstractNumId w:val="11"/>
  </w:num>
  <w:num w:numId="8">
    <w:abstractNumId w:val="10"/>
  </w:num>
  <w:num w:numId="9">
    <w:abstractNumId w:val="0"/>
  </w:num>
  <w:num w:numId="10">
    <w:abstractNumId w:val="2"/>
  </w:num>
  <w:num w:numId="11">
    <w:abstractNumId w:val="1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E"/>
    <w:rsid w:val="000B149D"/>
    <w:rsid w:val="002D2FE6"/>
    <w:rsid w:val="00322C2A"/>
    <w:rsid w:val="003D72D4"/>
    <w:rsid w:val="00464982"/>
    <w:rsid w:val="00491DD0"/>
    <w:rsid w:val="004B7DE2"/>
    <w:rsid w:val="004E065A"/>
    <w:rsid w:val="00565046"/>
    <w:rsid w:val="00583E88"/>
    <w:rsid w:val="00592E38"/>
    <w:rsid w:val="006813CC"/>
    <w:rsid w:val="006830DF"/>
    <w:rsid w:val="00720FC0"/>
    <w:rsid w:val="00732527"/>
    <w:rsid w:val="007874B6"/>
    <w:rsid w:val="007D1F29"/>
    <w:rsid w:val="008B70AA"/>
    <w:rsid w:val="00922B8E"/>
    <w:rsid w:val="00997CC2"/>
    <w:rsid w:val="00A02939"/>
    <w:rsid w:val="00B702C9"/>
    <w:rsid w:val="00B84AE0"/>
    <w:rsid w:val="00B921D0"/>
    <w:rsid w:val="00CE045E"/>
    <w:rsid w:val="00D5017D"/>
    <w:rsid w:val="00DF006C"/>
    <w:rsid w:val="00EB6B2F"/>
    <w:rsid w:val="00ED44E7"/>
    <w:rsid w:val="00EF1A45"/>
    <w:rsid w:val="00F84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D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eastAsia="SimSun"/>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CE045E"/>
    <w:pPr>
      <w:tabs>
        <w:tab w:val="center" w:pos="4680"/>
        <w:tab w:val="right" w:pos="9360"/>
      </w:tabs>
      <w:spacing w:line="240" w:lineRule="auto"/>
    </w:pPr>
  </w:style>
  <w:style w:type="character" w:customStyle="1" w:styleId="HeaderChar">
    <w:name w:val="Header Char"/>
    <w:basedOn w:val="DefaultParagraphFont"/>
    <w:link w:val="Header"/>
    <w:uiPriority w:val="99"/>
    <w:rsid w:val="00CE045E"/>
  </w:style>
  <w:style w:type="paragraph" w:styleId="Footer">
    <w:name w:val="footer"/>
    <w:basedOn w:val="Normal"/>
    <w:link w:val="FooterChar"/>
    <w:uiPriority w:val="99"/>
    <w:unhideWhenUsed/>
    <w:rsid w:val="00CE045E"/>
    <w:pPr>
      <w:tabs>
        <w:tab w:val="center" w:pos="4680"/>
        <w:tab w:val="right" w:pos="9360"/>
      </w:tabs>
      <w:spacing w:line="240" w:lineRule="auto"/>
    </w:pPr>
  </w:style>
  <w:style w:type="character" w:customStyle="1" w:styleId="FooterChar">
    <w:name w:val="Footer Char"/>
    <w:basedOn w:val="DefaultParagraphFont"/>
    <w:link w:val="Footer"/>
    <w:uiPriority w:val="99"/>
    <w:rsid w:val="00CE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2022-06-27T13:45:00Z</dcterms:created>
  <dcterms:modified xsi:type="dcterms:W3CDTF">2022-06-27T13:45:00Z</dcterms:modified>
</cp:coreProperties>
</file>