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004A" w14:textId="77777777" w:rsidR="008B70AA" w:rsidRDefault="008B70AA" w:rsidP="00922B8E">
      <w:pPr>
        <w:rPr>
          <w:i/>
          <w:iCs/>
        </w:rPr>
      </w:pPr>
      <w:bookmarkStart w:id="0" w:name="_GoBack"/>
      <w:bookmarkEnd w:id="0"/>
    </w:p>
    <w:p w14:paraId="733DF478" w14:textId="0895FDDF" w:rsidR="00922B8E" w:rsidRPr="00D46855" w:rsidRDefault="008B70AA" w:rsidP="00922B8E">
      <w:pPr>
        <w:rPr>
          <w:b/>
          <w:bCs/>
          <w:sz w:val="26"/>
          <w:szCs w:val="26"/>
        </w:rPr>
      </w:pPr>
      <w:r w:rsidRPr="00D46855">
        <w:rPr>
          <w:b/>
          <w:bCs/>
          <w:sz w:val="26"/>
          <w:szCs w:val="26"/>
          <w:lang w:val="ru"/>
        </w:rPr>
        <w:t>История</w:t>
      </w:r>
    </w:p>
    <w:p w14:paraId="1FCDDD88" w14:textId="77777777" w:rsidR="00922B8E" w:rsidRDefault="00922B8E" w:rsidP="00922B8E"/>
    <w:p w14:paraId="66F0C67A" w14:textId="36506CB9" w:rsidR="008B70AA" w:rsidRPr="00D46855" w:rsidRDefault="002D2FE6" w:rsidP="008B70AA">
      <w:pPr>
        <w:pStyle w:val="ListParagraph"/>
        <w:ind w:left="0"/>
        <w:rPr>
          <w:lang w:val="ru"/>
        </w:rPr>
      </w:pPr>
      <w:r w:rsidRPr="00D46855">
        <w:rPr>
          <w:lang w:val="ru"/>
        </w:rPr>
        <w:t xml:space="preserve">Корни компании Hypertherm </w:t>
      </w:r>
      <w:proofErr w:type="spellStart"/>
      <w:r w:rsidRPr="00D46855">
        <w:rPr>
          <w:lang w:val="ru"/>
        </w:rPr>
        <w:t>Associates</w:t>
      </w:r>
      <w:proofErr w:type="spellEnd"/>
      <w:r w:rsidRPr="00D46855">
        <w:rPr>
          <w:lang w:val="ru"/>
        </w:rPr>
        <w:t xml:space="preserve"> уходят в 1968 год, когда основатель компании Дик Коуч (Dick Couch) и один из его преподавателей в техническом училище Thayer в Дартмуте сделали самое большое открытие в области резки после открытия плазменной резки за 14 лет до этого. Они обнаружили, что при радиальном впрыске воды </w:t>
      </w:r>
      <w:r w:rsidR="00D46855">
        <w:rPr>
          <w:lang w:val="ru"/>
        </w:rPr>
        <w:br/>
      </w:r>
      <w:r w:rsidRPr="00D46855">
        <w:rPr>
          <w:lang w:val="ru"/>
        </w:rPr>
        <w:t>в сопло для плазменной резки можно получить более узкую дугу, способную резать метал с недостижимой прежде скоростью и точностью. Кроме того, им практически удалось решить две проблемы, стоявшие перед отраслью с самого начала, — накопление окалины и явление, которое называется двойной дугой.</w:t>
      </w:r>
    </w:p>
    <w:p w14:paraId="6B43F47E" w14:textId="77777777" w:rsidR="008B70AA" w:rsidRPr="00D46855" w:rsidRDefault="008B70AA" w:rsidP="008B70AA">
      <w:pPr>
        <w:pStyle w:val="ListParagraph"/>
        <w:ind w:left="0"/>
        <w:rPr>
          <w:lang w:val="ru"/>
        </w:rPr>
      </w:pPr>
    </w:p>
    <w:p w14:paraId="61C225EF" w14:textId="2265EB6A" w:rsidR="008B70AA" w:rsidRPr="00D46855" w:rsidRDefault="004B7DE2" w:rsidP="008B70AA">
      <w:pPr>
        <w:pStyle w:val="ListParagraph"/>
        <w:ind w:left="0"/>
        <w:rPr>
          <w:spacing w:val="-2"/>
          <w:lang w:val="ru"/>
        </w:rPr>
      </w:pPr>
      <w:r w:rsidRPr="00D46855">
        <w:rPr>
          <w:spacing w:val="-2"/>
          <w:lang w:val="ru"/>
        </w:rPr>
        <w:t xml:space="preserve">Впервые в отрасли наша компания начала применять радиальный впрыск воды. Вместо того чтобы использовать для резки несколько видов газов, для новой методики требовался только азот. Таким образом плазменная резка оказалась более экономичным и более удобным видом резки, поскольку клиентам больше не нужно было покупать </w:t>
      </w:r>
      <w:r w:rsidR="00D46855">
        <w:rPr>
          <w:spacing w:val="-2"/>
          <w:lang w:val="ru"/>
        </w:rPr>
        <w:br/>
      </w:r>
      <w:r w:rsidRPr="00D46855">
        <w:rPr>
          <w:spacing w:val="-2"/>
          <w:lang w:val="ru"/>
        </w:rPr>
        <w:t xml:space="preserve">и хранить на складе баллоны с разными газами. Клиенты также отметили значительное продление срока службы сопла, поскольку пар от воды содействовал его охлаждению и защите. Таким образом удалось значительно уменьшить скорость износа сопла. Г-н Коуч в кратчайшие сроки запатентовал свою новую методику радиального впрыска воды и представил самое первое устройство плазменной резки, которое называлось РАС400. Впервые плазменная резка стала реальной альтернативой для тех, кто был заинтересован в быстрой резке металла </w:t>
      </w:r>
      <w:r w:rsidR="00D46855">
        <w:rPr>
          <w:spacing w:val="-2"/>
          <w:lang w:val="ru"/>
        </w:rPr>
        <w:br/>
      </w:r>
      <w:r w:rsidRPr="00D46855">
        <w:rPr>
          <w:spacing w:val="-2"/>
          <w:lang w:val="ru"/>
        </w:rPr>
        <w:t>с наименьшими затратами.</w:t>
      </w:r>
    </w:p>
    <w:p w14:paraId="7D52F25F" w14:textId="77777777" w:rsidR="008B70AA" w:rsidRPr="00D46855" w:rsidRDefault="008B70AA" w:rsidP="008B70AA">
      <w:pPr>
        <w:pStyle w:val="ListParagraph"/>
        <w:ind w:left="0"/>
        <w:rPr>
          <w:lang w:val="ru"/>
        </w:rPr>
      </w:pPr>
    </w:p>
    <w:p w14:paraId="5BDCF802" w14:textId="7F7CECE0" w:rsidR="002D2FE6" w:rsidRPr="00D46855" w:rsidRDefault="008B70AA" w:rsidP="008B70AA">
      <w:pPr>
        <w:pStyle w:val="ListParagraph"/>
        <w:ind w:left="0"/>
        <w:rPr>
          <w:lang w:val="ru"/>
        </w:rPr>
      </w:pPr>
      <w:r w:rsidRPr="00D46855">
        <w:rPr>
          <w:lang w:val="ru"/>
        </w:rPr>
        <w:t xml:space="preserve">Все последующие годы компания Hypertherm </w:t>
      </w:r>
      <w:proofErr w:type="spellStart"/>
      <w:r w:rsidRPr="00D46855">
        <w:rPr>
          <w:lang w:val="ru"/>
        </w:rPr>
        <w:t>Associates</w:t>
      </w:r>
      <w:proofErr w:type="spellEnd"/>
      <w:r w:rsidRPr="00D46855">
        <w:rPr>
          <w:lang w:val="ru"/>
        </w:rPr>
        <w:t xml:space="preserve"> стабильно развивалась, а г-н Коуч активно принимал </w:t>
      </w:r>
      <w:r w:rsidR="00D46855">
        <w:rPr>
          <w:lang w:val="ru"/>
        </w:rPr>
        <w:br/>
      </w:r>
      <w:r w:rsidRPr="00D46855">
        <w:rPr>
          <w:lang w:val="ru"/>
        </w:rPr>
        <w:t xml:space="preserve">на работу инженеров, многие из которых имели степень доктора наук в области плазменной химии ведущих учебных заведений. Работая совместно, эти инженеры вывели на рынок множество абсолютно новых продуктов. </w:t>
      </w:r>
      <w:r w:rsidR="00D46855">
        <w:rPr>
          <w:lang w:val="ru"/>
        </w:rPr>
        <w:br/>
      </w:r>
      <w:r w:rsidRPr="00D46855">
        <w:rPr>
          <w:lang w:val="ru"/>
        </w:rPr>
        <w:t xml:space="preserve">Им удалось снизить уровень шума и выделение дыма при плазменной резке, они разработали процесс резки </w:t>
      </w:r>
      <w:r w:rsidR="00D46855">
        <w:rPr>
          <w:lang w:val="ru"/>
        </w:rPr>
        <w:br/>
      </w:r>
      <w:r w:rsidRPr="00D46855">
        <w:rPr>
          <w:lang w:val="ru"/>
        </w:rPr>
        <w:t xml:space="preserve">под водой и вывели на рынок системы кислородной резки. За этими изобретениями последовало внедрение прецизионной плазменной резки в середине 1990-х годов и постепенное усовершенствование технологии на протяжении последующих десятилетий, в результате чего удалось добиться резки материалов увеличенной толщины и повысить качество резки. При этом каждое последующее поколение систем резки выполняло резку быстрее и эффективнее, что обеспечивало повышение производительности и доходности. </w:t>
      </w:r>
    </w:p>
    <w:p w14:paraId="2DB11786" w14:textId="77777777" w:rsidR="002D2FE6" w:rsidRPr="00D46855" w:rsidRDefault="002D2FE6" w:rsidP="008B70AA">
      <w:pPr>
        <w:pStyle w:val="ListParagraph"/>
        <w:ind w:left="0"/>
        <w:rPr>
          <w:lang w:val="ru"/>
        </w:rPr>
      </w:pPr>
    </w:p>
    <w:p w14:paraId="4DD5E6E8" w14:textId="769851EC" w:rsidR="00583E88" w:rsidRPr="00D46855" w:rsidRDefault="00F84B66" w:rsidP="00F84B66">
      <w:pPr>
        <w:pStyle w:val="ListParagraph"/>
        <w:ind w:left="0"/>
        <w:rPr>
          <w:lang w:val="ru"/>
        </w:rPr>
      </w:pPr>
      <w:r w:rsidRPr="00D46855">
        <w:rPr>
          <w:lang w:val="ru"/>
        </w:rPr>
        <w:t xml:space="preserve">С началом применения компьютеров, числового программного управления и специализированного программного обеспечения удалось еще больше повысить производительность, эффективность и доходность плазменной резки. Многие настройки, которые ранее должны были вручную устанавливаться опытным оператором, теперь задаются автоматически. Это дает оператору дополнительное время на контроль загрузки и выгрузки листов </w:t>
      </w:r>
      <w:r w:rsidR="00D46855">
        <w:rPr>
          <w:lang w:val="ru"/>
        </w:rPr>
        <w:br/>
      </w:r>
      <w:r w:rsidRPr="00D46855">
        <w:rPr>
          <w:lang w:val="ru"/>
        </w:rPr>
        <w:t xml:space="preserve">и деталей. Были представлены такие процессы, как True Hole и True Bevel, которые позволили упростить процесс резки отверстий под болты и выполнение косых срезов за один проход. </w:t>
      </w:r>
    </w:p>
    <w:p w14:paraId="1E585F0C" w14:textId="3F4308D4" w:rsidR="00464982" w:rsidRPr="00D46855" w:rsidRDefault="00464982" w:rsidP="00F84B66">
      <w:pPr>
        <w:pStyle w:val="ListParagraph"/>
        <w:ind w:left="0"/>
        <w:rPr>
          <w:lang w:val="ru"/>
        </w:rPr>
      </w:pPr>
    </w:p>
    <w:p w14:paraId="129CFD83" w14:textId="4C8BB103" w:rsidR="00EB6B2F" w:rsidRPr="00D46855" w:rsidRDefault="00464982" w:rsidP="00F84B66">
      <w:pPr>
        <w:pStyle w:val="ListParagraph"/>
        <w:ind w:left="0"/>
        <w:rPr>
          <w:lang w:val="ru"/>
        </w:rPr>
      </w:pPr>
      <w:r w:rsidRPr="00D46855">
        <w:rPr>
          <w:lang w:val="ru"/>
        </w:rPr>
        <w:t xml:space="preserve">В то время как инженеры совершенствовали возможности плазменной резки, руководство компании занималось </w:t>
      </w:r>
      <w:r w:rsidRPr="00D46855">
        <w:rPr>
          <w:spacing w:val="-4"/>
          <w:lang w:val="ru"/>
        </w:rPr>
        <w:t>вопросами роста компании как своими силами на международных рынках, так и посредством участия в стратегических</w:t>
      </w:r>
      <w:r w:rsidRPr="00D46855">
        <w:rPr>
          <w:lang w:val="ru"/>
        </w:rPr>
        <w:t xml:space="preserve"> партнерствах. Компания открыла международные представительства в Германии, Сингапуре, Бразилии и Китае, </w:t>
      </w:r>
      <w:r w:rsidR="00D46855">
        <w:rPr>
          <w:lang w:val="ru"/>
        </w:rPr>
        <w:br/>
      </w:r>
      <w:r w:rsidRPr="00D46855">
        <w:rPr>
          <w:lang w:val="ru"/>
        </w:rPr>
        <w:t>а также создала несколько торговых марок, первой из которых стала марка расходных деталей Centricut, созданная в 1999 году.</w:t>
      </w:r>
    </w:p>
    <w:p w14:paraId="2D388602" w14:textId="6C79B2EC" w:rsidR="006813CC" w:rsidRPr="00D46855" w:rsidRDefault="006813CC" w:rsidP="00F84B66">
      <w:pPr>
        <w:pStyle w:val="ListParagraph"/>
        <w:ind w:left="0"/>
        <w:rPr>
          <w:lang w:val="ru"/>
        </w:rPr>
      </w:pPr>
    </w:p>
    <w:p w14:paraId="1EDC69ED" w14:textId="261297AF" w:rsidR="00F84B66" w:rsidRPr="00D46855" w:rsidRDefault="006813CC" w:rsidP="00F84B66">
      <w:pPr>
        <w:pStyle w:val="ListParagraph"/>
        <w:ind w:left="0"/>
        <w:rPr>
          <w:lang w:val="ru"/>
        </w:rPr>
      </w:pPr>
      <w:r w:rsidRPr="00D46855">
        <w:rPr>
          <w:lang w:val="ru"/>
        </w:rPr>
        <w:t xml:space="preserve">В настоящее время сотрудников, торговые марки и технологии компании Hypertherm </w:t>
      </w:r>
      <w:proofErr w:type="spellStart"/>
      <w:r w:rsidRPr="00D46855">
        <w:rPr>
          <w:lang w:val="ru"/>
        </w:rPr>
        <w:t>Associates</w:t>
      </w:r>
      <w:proofErr w:type="spellEnd"/>
      <w:r w:rsidRPr="00D46855">
        <w:rPr>
          <w:lang w:val="ru"/>
        </w:rPr>
        <w:t xml:space="preserve"> можно встретить </w:t>
      </w:r>
      <w:r w:rsidR="00D46855">
        <w:rPr>
          <w:lang w:val="ru"/>
        </w:rPr>
        <w:br/>
      </w:r>
      <w:r w:rsidRPr="00D46855">
        <w:rPr>
          <w:lang w:val="ru"/>
        </w:rPr>
        <w:t>в любой точке мира, где передовые производственные технологии применяются для постройки морских судов, самолетов и железнодорожных вагонов, для возведения зданий из стальных конструкций и мостов, для производства тяжелой техники и ветровых турбин и для выполнения многих других задач.</w:t>
      </w:r>
    </w:p>
    <w:p w14:paraId="6F8C8343" w14:textId="77777777" w:rsidR="00F84B66" w:rsidRPr="00D46855" w:rsidRDefault="00F84B66" w:rsidP="00F84B66">
      <w:pPr>
        <w:pStyle w:val="ListParagraph"/>
        <w:ind w:left="0"/>
        <w:rPr>
          <w:sz w:val="22"/>
          <w:szCs w:val="22"/>
          <w:lang w:val="ru"/>
        </w:rPr>
      </w:pPr>
    </w:p>
    <w:p w14:paraId="31E44CA7" w14:textId="51010EE2" w:rsidR="00583E88" w:rsidRPr="00D46855" w:rsidRDefault="00583E88" w:rsidP="008B70AA">
      <w:pPr>
        <w:pStyle w:val="ListParagraph"/>
        <w:ind w:left="0"/>
        <w:rPr>
          <w:sz w:val="22"/>
          <w:szCs w:val="22"/>
          <w:lang w:val="ru"/>
        </w:rPr>
      </w:pPr>
    </w:p>
    <w:p w14:paraId="04DCCEB8" w14:textId="1ABA4748" w:rsidR="00922B8E" w:rsidRPr="00D46855" w:rsidRDefault="00922B8E" w:rsidP="008B70AA">
      <w:pPr>
        <w:pStyle w:val="ListParagraph"/>
        <w:ind w:left="0"/>
        <w:rPr>
          <w:sz w:val="22"/>
          <w:szCs w:val="22"/>
          <w:lang w:val="ru"/>
        </w:rPr>
      </w:pPr>
    </w:p>
    <w:sectPr w:rsidR="00922B8E" w:rsidRPr="00D46855" w:rsidSect="003D72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AA5F" w14:textId="77777777" w:rsidR="008C2538" w:rsidRDefault="008C2538" w:rsidP="00CE045E">
      <w:pPr>
        <w:spacing w:line="240" w:lineRule="auto"/>
      </w:pPr>
      <w:r>
        <w:separator/>
      </w:r>
    </w:p>
  </w:endnote>
  <w:endnote w:type="continuationSeparator" w:id="0">
    <w:p w14:paraId="76E340E1" w14:textId="77777777" w:rsidR="008C2538" w:rsidRDefault="008C2538" w:rsidP="00CE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60D68" w14:textId="77777777" w:rsidR="008C2538" w:rsidRDefault="008C2538" w:rsidP="00CE045E">
      <w:pPr>
        <w:spacing w:line="240" w:lineRule="auto"/>
      </w:pPr>
      <w:r>
        <w:separator/>
      </w:r>
    </w:p>
  </w:footnote>
  <w:footnote w:type="continuationSeparator" w:id="0">
    <w:p w14:paraId="2A237905" w14:textId="77777777" w:rsidR="008C2538" w:rsidRDefault="008C2538" w:rsidP="00CE0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230B" w14:textId="3D695C0F" w:rsidR="00CE045E" w:rsidRDefault="00CE045E">
    <w:pPr>
      <w:pStyle w:val="Header"/>
    </w:pPr>
    <w:r>
      <w:rPr>
        <w:noProof/>
        <w:lang w:eastAsia="zh-CN" w:bidi="hi-IN"/>
      </w:rPr>
      <w:drawing>
        <wp:inline distT="0" distB="0" distL="0" distR="0" wp14:anchorId="0DFD6F30" wp14:editId="4E9F3FB5">
          <wp:extent cx="2093595" cy="530225"/>
          <wp:effectExtent l="0" t="0" r="1905" b="3175"/>
          <wp:docPr id="2" name="Picture 2" descr="Логотип&#10;&#10;Описание сгенерировано автоматически с низ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E"/>
    <w:rsid w:val="000B149D"/>
    <w:rsid w:val="002D2FE6"/>
    <w:rsid w:val="00322C2A"/>
    <w:rsid w:val="003D72D4"/>
    <w:rsid w:val="00464982"/>
    <w:rsid w:val="00491DD0"/>
    <w:rsid w:val="004B7DE2"/>
    <w:rsid w:val="004E065A"/>
    <w:rsid w:val="00583E88"/>
    <w:rsid w:val="00592E38"/>
    <w:rsid w:val="006813CC"/>
    <w:rsid w:val="006830DF"/>
    <w:rsid w:val="00720FC0"/>
    <w:rsid w:val="00732527"/>
    <w:rsid w:val="007874B6"/>
    <w:rsid w:val="007D1F29"/>
    <w:rsid w:val="0087148D"/>
    <w:rsid w:val="008B70AA"/>
    <w:rsid w:val="008C2538"/>
    <w:rsid w:val="00922B8E"/>
    <w:rsid w:val="00997CC2"/>
    <w:rsid w:val="00A02939"/>
    <w:rsid w:val="00B702C9"/>
    <w:rsid w:val="00B84AE0"/>
    <w:rsid w:val="00B921D0"/>
    <w:rsid w:val="00CE045E"/>
    <w:rsid w:val="00D05AE2"/>
    <w:rsid w:val="00D46855"/>
    <w:rsid w:val="00D5017D"/>
    <w:rsid w:val="00DF006C"/>
    <w:rsid w:val="00EB6B2F"/>
    <w:rsid w:val="00ED44E7"/>
    <w:rsid w:val="00EF1A45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5E"/>
  </w:style>
  <w:style w:type="paragraph" w:styleId="Footer">
    <w:name w:val="footer"/>
    <w:basedOn w:val="Normal"/>
    <w:link w:val="Foot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Gimena Bogado</cp:lastModifiedBy>
  <cp:revision>9</cp:revision>
  <dcterms:created xsi:type="dcterms:W3CDTF">2022-04-25T17:34:00Z</dcterms:created>
  <dcterms:modified xsi:type="dcterms:W3CDTF">2022-06-30T20:06:00Z</dcterms:modified>
</cp:coreProperties>
</file>