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9004A" w14:textId="77777777" w:rsidR="008B70AA" w:rsidRPr="00760A58" w:rsidRDefault="008B70AA" w:rsidP="00922B8E">
      <w:pPr>
        <w:rPr>
          <w:i/>
          <w:iCs/>
          <w:lang w:val="pt-BR"/>
        </w:rPr>
      </w:pPr>
      <w:bookmarkStart w:id="0" w:name="_GoBack"/>
      <w:bookmarkEnd w:id="0"/>
    </w:p>
    <w:p w14:paraId="733DF478" w14:textId="0895FDDF" w:rsidR="00922B8E" w:rsidRPr="00760A58" w:rsidRDefault="008B70AA" w:rsidP="00922B8E">
      <w:pPr>
        <w:rPr>
          <w:b/>
          <w:bCs/>
          <w:sz w:val="28"/>
          <w:szCs w:val="28"/>
          <w:lang w:val="pt-BR"/>
        </w:rPr>
      </w:pPr>
      <w:r w:rsidRPr="00760A58">
        <w:rPr>
          <w:b/>
          <w:bCs/>
          <w:sz w:val="28"/>
          <w:szCs w:val="28"/>
          <w:lang w:val="pt-BR"/>
        </w:rPr>
        <w:t>Histórico</w:t>
      </w:r>
    </w:p>
    <w:p w14:paraId="1FCDDD88" w14:textId="77777777" w:rsidR="00922B8E" w:rsidRPr="00760A58" w:rsidRDefault="00922B8E" w:rsidP="00922B8E">
      <w:pPr>
        <w:rPr>
          <w:lang w:val="pt-BR"/>
        </w:rPr>
      </w:pPr>
    </w:p>
    <w:p w14:paraId="66F0C67A" w14:textId="7AE92E4B" w:rsidR="008B70AA" w:rsidRPr="00760A58" w:rsidRDefault="002D2FE6" w:rsidP="008B70AA">
      <w:pPr>
        <w:pStyle w:val="ListParagraph"/>
        <w:ind w:left="0"/>
        <w:rPr>
          <w:sz w:val="22"/>
          <w:szCs w:val="22"/>
          <w:lang w:val="pt-BR"/>
        </w:rPr>
      </w:pPr>
      <w:r w:rsidRPr="00760A58">
        <w:rPr>
          <w:sz w:val="22"/>
          <w:szCs w:val="22"/>
          <w:lang w:val="pt-BR"/>
        </w:rPr>
        <w:t xml:space="preserve">As raízes da Hypertherm Associates datam de 1968, quando o fundador Dick </w:t>
      </w:r>
      <w:proofErr w:type="spellStart"/>
      <w:r w:rsidRPr="00760A58">
        <w:rPr>
          <w:sz w:val="22"/>
          <w:szCs w:val="22"/>
          <w:lang w:val="pt-BR"/>
        </w:rPr>
        <w:t>Couch</w:t>
      </w:r>
      <w:proofErr w:type="spellEnd"/>
      <w:r w:rsidRPr="00760A58">
        <w:rPr>
          <w:sz w:val="22"/>
          <w:szCs w:val="22"/>
          <w:lang w:val="pt-BR"/>
        </w:rPr>
        <w:t xml:space="preserve"> e seu professor </w:t>
      </w:r>
      <w:r w:rsidR="00055E0D" w:rsidRPr="00760A58">
        <w:rPr>
          <w:sz w:val="22"/>
          <w:szCs w:val="22"/>
          <w:lang w:val="pt-BR"/>
        </w:rPr>
        <w:br/>
      </w:r>
      <w:r w:rsidRPr="00760A58">
        <w:rPr>
          <w:sz w:val="22"/>
          <w:szCs w:val="22"/>
          <w:lang w:val="pt-BR"/>
        </w:rPr>
        <w:t xml:space="preserve">da Escola de Engenharia </w:t>
      </w:r>
      <w:proofErr w:type="spellStart"/>
      <w:r w:rsidRPr="00760A58">
        <w:rPr>
          <w:sz w:val="22"/>
          <w:szCs w:val="22"/>
          <w:lang w:val="pt-BR"/>
        </w:rPr>
        <w:t>Thayer</w:t>
      </w:r>
      <w:proofErr w:type="spellEnd"/>
      <w:r w:rsidRPr="00760A58">
        <w:rPr>
          <w:sz w:val="22"/>
          <w:szCs w:val="22"/>
          <w:lang w:val="pt-BR"/>
        </w:rPr>
        <w:t xml:space="preserve"> de </w:t>
      </w:r>
      <w:proofErr w:type="spellStart"/>
      <w:r w:rsidRPr="00760A58">
        <w:rPr>
          <w:sz w:val="22"/>
          <w:szCs w:val="22"/>
          <w:lang w:val="pt-BR"/>
        </w:rPr>
        <w:t>Dartmouth</w:t>
      </w:r>
      <w:proofErr w:type="spellEnd"/>
      <w:r w:rsidRPr="00760A58">
        <w:rPr>
          <w:sz w:val="22"/>
          <w:szCs w:val="22"/>
          <w:lang w:val="pt-BR"/>
        </w:rPr>
        <w:t xml:space="preserve"> criaram a maior inovação desde a descoberta inicial do corte </w:t>
      </w:r>
      <w:r w:rsidR="00055E0D" w:rsidRPr="00760A58">
        <w:rPr>
          <w:sz w:val="22"/>
          <w:szCs w:val="22"/>
          <w:lang w:val="pt-BR"/>
        </w:rPr>
        <w:br/>
      </w:r>
      <w:r w:rsidRPr="00760A58">
        <w:rPr>
          <w:sz w:val="22"/>
          <w:szCs w:val="22"/>
          <w:lang w:val="pt-BR"/>
        </w:rPr>
        <w:t xml:space="preserve">a plasma, quatorze anos antes. Chegaram à conclusão </w:t>
      </w:r>
      <w:r w:rsidR="00760A58">
        <w:rPr>
          <w:sz w:val="22"/>
          <w:szCs w:val="22"/>
          <w:lang w:val="pt-BR"/>
        </w:rPr>
        <w:t xml:space="preserve">de </w:t>
      </w:r>
      <w:r w:rsidRPr="00760A58">
        <w:rPr>
          <w:sz w:val="22"/>
          <w:szCs w:val="22"/>
          <w:lang w:val="pt-BR"/>
        </w:rPr>
        <w:t>que, injetando água radialmente em um bico de corte a plasma, poderiam criar um arco mais estreito, capaz de cortar metal com uma velocidade e uma precisão jamais vistas. Além disso, dois problemas que, desde o início, eram fonte de grande preocupação para o processo — o acúmulo de escória e um fenômeno chamado de arco duplo — foram praticamente eliminados.</w:t>
      </w:r>
    </w:p>
    <w:p w14:paraId="6B43F47E" w14:textId="77777777" w:rsidR="008B70AA" w:rsidRPr="00760A58" w:rsidRDefault="008B70AA" w:rsidP="008B70AA">
      <w:pPr>
        <w:pStyle w:val="ListParagraph"/>
        <w:ind w:left="0"/>
        <w:rPr>
          <w:sz w:val="22"/>
          <w:szCs w:val="22"/>
          <w:lang w:val="pt-BR"/>
        </w:rPr>
      </w:pPr>
    </w:p>
    <w:p w14:paraId="61C225EF" w14:textId="1B7C2E7C" w:rsidR="008B70AA" w:rsidRPr="00760A58" w:rsidRDefault="004B7DE2" w:rsidP="008B70AA">
      <w:pPr>
        <w:pStyle w:val="ListParagraph"/>
        <w:ind w:left="0"/>
        <w:rPr>
          <w:spacing w:val="-2"/>
          <w:sz w:val="22"/>
          <w:szCs w:val="22"/>
          <w:lang w:val="pt-BR"/>
        </w:rPr>
      </w:pPr>
      <w:r w:rsidRPr="00760A58">
        <w:rPr>
          <w:spacing w:val="-2"/>
          <w:sz w:val="22"/>
          <w:szCs w:val="22"/>
          <w:lang w:val="pt-BR"/>
        </w:rPr>
        <w:t xml:space="preserve">Esta nova técnica de injeção de água representou mais uma inovação no setor. Em vez de depender de vários tipos diferentes de gases para o corte, a nova técnica exigia apenas nitrogênio, o que tornou o corte a plasma mais econômico e mais fácil de usar, já que os clientes não precisavam mais comprar e armazenar vários tipos diferentes de gás. Os clientes também observaram uma melhoria notável na vida útil do bico, pois o vapor </w:t>
      </w:r>
      <w:r w:rsidR="00055E0D" w:rsidRPr="00760A58">
        <w:rPr>
          <w:spacing w:val="-2"/>
          <w:sz w:val="22"/>
          <w:szCs w:val="22"/>
          <w:lang w:val="pt-BR"/>
        </w:rPr>
        <w:br/>
      </w:r>
      <w:r w:rsidRPr="00760A58">
        <w:rPr>
          <w:spacing w:val="-2"/>
          <w:sz w:val="22"/>
          <w:szCs w:val="22"/>
          <w:lang w:val="pt-BR"/>
        </w:rPr>
        <w:t xml:space="preserve">da água ajudava a resfriá-lo e protegê-lo, reduzindo significativamente seu índice de desgaste. O Sr. </w:t>
      </w:r>
      <w:proofErr w:type="spellStart"/>
      <w:r w:rsidRPr="00760A58">
        <w:rPr>
          <w:spacing w:val="-2"/>
          <w:sz w:val="22"/>
          <w:szCs w:val="22"/>
          <w:lang w:val="pt-BR"/>
        </w:rPr>
        <w:t>Couch</w:t>
      </w:r>
      <w:proofErr w:type="spellEnd"/>
      <w:r w:rsidRPr="00760A58">
        <w:rPr>
          <w:spacing w:val="-2"/>
          <w:sz w:val="22"/>
          <w:szCs w:val="22"/>
          <w:lang w:val="pt-BR"/>
        </w:rPr>
        <w:t xml:space="preserve"> patenteou rapidamente sua nova técnica de água injetada radialmente e apresentou o seu primeiríssimo cortador a plasma, o PAC400. Pela primeira vez, o plasma era uma opção real para as pessoas </w:t>
      </w:r>
      <w:r w:rsidR="00055E0D" w:rsidRPr="00760A58">
        <w:rPr>
          <w:spacing w:val="-2"/>
          <w:sz w:val="22"/>
          <w:szCs w:val="22"/>
          <w:lang w:val="pt-BR"/>
        </w:rPr>
        <w:br/>
      </w:r>
      <w:r w:rsidRPr="00760A58">
        <w:rPr>
          <w:spacing w:val="-2"/>
          <w:sz w:val="22"/>
          <w:szCs w:val="22"/>
          <w:lang w:val="pt-BR"/>
        </w:rPr>
        <w:t>que precisavam cortar metal de forma rápida e econômica.</w:t>
      </w:r>
    </w:p>
    <w:p w14:paraId="7D52F25F" w14:textId="77777777" w:rsidR="008B70AA" w:rsidRPr="00760A58" w:rsidRDefault="008B70AA" w:rsidP="008B70AA">
      <w:pPr>
        <w:pStyle w:val="ListParagraph"/>
        <w:ind w:left="0"/>
        <w:rPr>
          <w:sz w:val="22"/>
          <w:szCs w:val="22"/>
          <w:lang w:val="pt-BR"/>
        </w:rPr>
      </w:pPr>
    </w:p>
    <w:p w14:paraId="5BDCF802" w14:textId="3F9C0414" w:rsidR="002D2FE6" w:rsidRPr="00760A58" w:rsidRDefault="008B70AA" w:rsidP="008B70AA">
      <w:pPr>
        <w:pStyle w:val="ListParagraph"/>
        <w:ind w:left="0"/>
        <w:rPr>
          <w:sz w:val="22"/>
          <w:szCs w:val="22"/>
          <w:lang w:val="pt-BR"/>
        </w:rPr>
      </w:pPr>
      <w:r w:rsidRPr="00760A58">
        <w:rPr>
          <w:sz w:val="22"/>
          <w:szCs w:val="22"/>
          <w:lang w:val="pt-BR"/>
        </w:rPr>
        <w:t xml:space="preserve">Os anos seguintes trouxeram crescimento constante à Hypertherm Associates, com Sr. </w:t>
      </w:r>
      <w:proofErr w:type="spellStart"/>
      <w:r w:rsidRPr="00760A58">
        <w:rPr>
          <w:sz w:val="22"/>
          <w:szCs w:val="22"/>
          <w:lang w:val="pt-BR"/>
        </w:rPr>
        <w:t>Couch</w:t>
      </w:r>
      <w:proofErr w:type="spellEnd"/>
      <w:r w:rsidRPr="00760A58">
        <w:rPr>
          <w:sz w:val="22"/>
          <w:szCs w:val="22"/>
          <w:lang w:val="pt-BR"/>
        </w:rPr>
        <w:t xml:space="preserve"> ativamente recrutando talentos da engenharia, muitos com doutorados em química de plasma em universidades altamente respeitadas. Juntos, esses engenheiros trouxeram muito mais inovações do setor ao mercado. </w:t>
      </w:r>
      <w:r w:rsidR="00055E0D" w:rsidRPr="00760A58">
        <w:rPr>
          <w:sz w:val="22"/>
          <w:szCs w:val="22"/>
          <w:lang w:val="pt-BR"/>
        </w:rPr>
        <w:br/>
      </w:r>
      <w:r w:rsidRPr="00760A58">
        <w:rPr>
          <w:sz w:val="22"/>
          <w:szCs w:val="22"/>
          <w:lang w:val="pt-BR"/>
        </w:rPr>
        <w:t xml:space="preserve">Eles descobriram como reduzir o ruído e a fumaça causados pelo corte a plasma, desenvolveram </w:t>
      </w:r>
      <w:r w:rsidR="00055E0D" w:rsidRPr="00760A58">
        <w:rPr>
          <w:sz w:val="22"/>
          <w:szCs w:val="22"/>
          <w:lang w:val="pt-BR"/>
        </w:rPr>
        <w:br/>
      </w:r>
      <w:r w:rsidRPr="00760A58">
        <w:rPr>
          <w:sz w:val="22"/>
          <w:szCs w:val="22"/>
          <w:lang w:val="pt-BR"/>
        </w:rPr>
        <w:t xml:space="preserve">um processo de corte subaquático e apresentaram o corte a oxigênio. Essas invenções foram seguidas </w:t>
      </w:r>
      <w:r w:rsidR="00055E0D" w:rsidRPr="00760A58">
        <w:rPr>
          <w:sz w:val="22"/>
          <w:szCs w:val="22"/>
          <w:lang w:val="pt-BR"/>
        </w:rPr>
        <w:br/>
      </w:r>
      <w:r w:rsidRPr="00760A58">
        <w:rPr>
          <w:sz w:val="22"/>
          <w:szCs w:val="22"/>
          <w:lang w:val="pt-BR"/>
        </w:rPr>
        <w:t xml:space="preserve">pela introdução do plasma de alta definição em meados da década de 1990 e uma série de melhorias incrementais ao longo das décadas que aumentaram as capacidades de espessura do plasma e melhoravam a qualidade de corte. Ao mesmo tempo, cada geração subsequente poderia cortar mais rápido e com mais eficiência, acarretando uma maior produtividade e maior lucratividade. </w:t>
      </w:r>
    </w:p>
    <w:p w14:paraId="2DB11786" w14:textId="77777777" w:rsidR="002D2FE6" w:rsidRPr="00760A58" w:rsidRDefault="002D2FE6" w:rsidP="008B70AA">
      <w:pPr>
        <w:pStyle w:val="ListParagraph"/>
        <w:ind w:left="0"/>
        <w:rPr>
          <w:sz w:val="22"/>
          <w:szCs w:val="22"/>
          <w:lang w:val="pt-BR"/>
        </w:rPr>
      </w:pPr>
    </w:p>
    <w:p w14:paraId="4DD5E6E8" w14:textId="6F6E571A" w:rsidR="00583E88" w:rsidRPr="00760A58" w:rsidRDefault="00F84B66" w:rsidP="00F84B66">
      <w:pPr>
        <w:pStyle w:val="ListParagraph"/>
        <w:ind w:left="0"/>
        <w:rPr>
          <w:sz w:val="22"/>
          <w:szCs w:val="22"/>
          <w:lang w:val="pt-BR"/>
        </w:rPr>
      </w:pPr>
      <w:r w:rsidRPr="00760A58">
        <w:rPr>
          <w:sz w:val="22"/>
          <w:szCs w:val="22"/>
          <w:lang w:val="pt-BR"/>
        </w:rPr>
        <w:t xml:space="preserve">O advento dos computadores, controles numéricos computadorizados e software melhorou ainda mais </w:t>
      </w:r>
      <w:r w:rsidR="00055E0D" w:rsidRPr="00760A58">
        <w:rPr>
          <w:sz w:val="22"/>
          <w:szCs w:val="22"/>
          <w:lang w:val="pt-BR"/>
        </w:rPr>
        <w:br/>
      </w:r>
      <w:r w:rsidRPr="00760A58">
        <w:rPr>
          <w:sz w:val="22"/>
          <w:szCs w:val="22"/>
          <w:lang w:val="pt-BR"/>
        </w:rPr>
        <w:t xml:space="preserve">o desempenho, a produtividade e a lucratividade do plasma. Muitas configurações que outrora precisavam </w:t>
      </w:r>
      <w:r w:rsidR="00055E0D" w:rsidRPr="00760A58">
        <w:rPr>
          <w:sz w:val="22"/>
          <w:szCs w:val="22"/>
          <w:lang w:val="pt-BR"/>
        </w:rPr>
        <w:br/>
      </w:r>
      <w:r w:rsidRPr="00760A58">
        <w:rPr>
          <w:spacing w:val="-2"/>
          <w:sz w:val="22"/>
          <w:szCs w:val="22"/>
          <w:lang w:val="pt-BR"/>
        </w:rPr>
        <w:t>de interferência de um operador experiente agora eram automatizadas, liberando o operador para supervisionar</w:t>
      </w:r>
      <w:r w:rsidRPr="00760A58">
        <w:rPr>
          <w:sz w:val="22"/>
          <w:szCs w:val="22"/>
          <w:lang w:val="pt-BR"/>
        </w:rPr>
        <w:t xml:space="preserve"> a carga e descarga de chapas e peças. Processos como </w:t>
      </w:r>
      <w:proofErr w:type="spellStart"/>
      <w:r w:rsidRPr="00760A58">
        <w:rPr>
          <w:sz w:val="22"/>
          <w:szCs w:val="22"/>
          <w:lang w:val="pt-BR"/>
        </w:rPr>
        <w:t>True</w:t>
      </w:r>
      <w:proofErr w:type="spellEnd"/>
      <w:r w:rsidRPr="00760A58">
        <w:rPr>
          <w:sz w:val="22"/>
          <w:szCs w:val="22"/>
          <w:lang w:val="pt-BR"/>
        </w:rPr>
        <w:t xml:space="preserve"> </w:t>
      </w:r>
      <w:proofErr w:type="spellStart"/>
      <w:r w:rsidRPr="00760A58">
        <w:rPr>
          <w:sz w:val="22"/>
          <w:szCs w:val="22"/>
          <w:lang w:val="pt-BR"/>
        </w:rPr>
        <w:t>Hole</w:t>
      </w:r>
      <w:proofErr w:type="spellEnd"/>
      <w:r w:rsidRPr="00760A58">
        <w:rPr>
          <w:sz w:val="22"/>
          <w:szCs w:val="22"/>
          <w:lang w:val="pt-BR"/>
        </w:rPr>
        <w:t xml:space="preserve"> e </w:t>
      </w:r>
      <w:proofErr w:type="spellStart"/>
      <w:r w:rsidRPr="00760A58">
        <w:rPr>
          <w:sz w:val="22"/>
          <w:szCs w:val="22"/>
          <w:lang w:val="pt-BR"/>
        </w:rPr>
        <w:t>True</w:t>
      </w:r>
      <w:proofErr w:type="spellEnd"/>
      <w:r w:rsidRPr="00760A58">
        <w:rPr>
          <w:sz w:val="22"/>
          <w:szCs w:val="22"/>
          <w:lang w:val="pt-BR"/>
        </w:rPr>
        <w:t xml:space="preserve"> </w:t>
      </w:r>
      <w:proofErr w:type="spellStart"/>
      <w:r w:rsidRPr="00760A58">
        <w:rPr>
          <w:sz w:val="22"/>
          <w:szCs w:val="22"/>
          <w:lang w:val="pt-BR"/>
        </w:rPr>
        <w:t>Bevel</w:t>
      </w:r>
      <w:proofErr w:type="spellEnd"/>
      <w:r w:rsidRPr="00760A58">
        <w:rPr>
          <w:sz w:val="22"/>
          <w:szCs w:val="22"/>
          <w:lang w:val="pt-BR"/>
        </w:rPr>
        <w:t xml:space="preserve"> foram introduzidos, simplificando o processo de fazer furos prontos para parafusos e cortes chanfrados em uma única passagem. </w:t>
      </w:r>
    </w:p>
    <w:p w14:paraId="1E585F0C" w14:textId="3F4308D4" w:rsidR="00464982" w:rsidRPr="00760A58" w:rsidRDefault="00464982" w:rsidP="00F84B66">
      <w:pPr>
        <w:pStyle w:val="ListParagraph"/>
        <w:ind w:left="0"/>
        <w:rPr>
          <w:sz w:val="22"/>
          <w:szCs w:val="22"/>
          <w:lang w:val="pt-BR"/>
        </w:rPr>
      </w:pPr>
    </w:p>
    <w:p w14:paraId="129CFD83" w14:textId="1633966D" w:rsidR="00EB6B2F" w:rsidRPr="00760A58" w:rsidRDefault="00464982" w:rsidP="00F84B66">
      <w:pPr>
        <w:pStyle w:val="ListParagraph"/>
        <w:ind w:left="0"/>
        <w:rPr>
          <w:sz w:val="22"/>
          <w:szCs w:val="22"/>
          <w:lang w:val="pt-BR"/>
        </w:rPr>
      </w:pPr>
      <w:r w:rsidRPr="00760A58">
        <w:rPr>
          <w:sz w:val="22"/>
          <w:szCs w:val="22"/>
          <w:lang w:val="pt-BR"/>
        </w:rPr>
        <w:t xml:space="preserve">Enquanto os engenheiros avançavam nas capacidades do plasma, a equipe de liderança da Hypertherm Associates estava ocupada com o crescimento da empresa – tanto organicamente nos mercados internacionais quanto por meio de parcerias estratégicas. A empresa abriu escritórios globais na Alemanha, Singapura, Brasil e China, e adicionou várias marcas, começando com os consumíveis </w:t>
      </w:r>
      <w:proofErr w:type="spellStart"/>
      <w:r w:rsidRPr="00760A58">
        <w:rPr>
          <w:sz w:val="22"/>
          <w:szCs w:val="22"/>
          <w:lang w:val="pt-BR"/>
        </w:rPr>
        <w:t>Centricut</w:t>
      </w:r>
      <w:proofErr w:type="spellEnd"/>
      <w:r w:rsidRPr="00760A58">
        <w:rPr>
          <w:sz w:val="22"/>
          <w:szCs w:val="22"/>
          <w:lang w:val="pt-BR"/>
        </w:rPr>
        <w:t xml:space="preserve"> em 1999.</w:t>
      </w:r>
    </w:p>
    <w:p w14:paraId="2D388602" w14:textId="6C79B2EC" w:rsidR="006813CC" w:rsidRPr="00760A58" w:rsidRDefault="006813CC" w:rsidP="00F84B66">
      <w:pPr>
        <w:pStyle w:val="ListParagraph"/>
        <w:ind w:left="0"/>
        <w:rPr>
          <w:sz w:val="22"/>
          <w:szCs w:val="22"/>
          <w:lang w:val="pt-BR"/>
        </w:rPr>
      </w:pPr>
    </w:p>
    <w:p w14:paraId="6F8C8343" w14:textId="1D2C84DF" w:rsidR="00F84B66" w:rsidRPr="00760A58" w:rsidRDefault="006813CC" w:rsidP="00F84B66">
      <w:pPr>
        <w:pStyle w:val="ListParagraph"/>
        <w:ind w:left="0"/>
        <w:rPr>
          <w:sz w:val="22"/>
          <w:szCs w:val="22"/>
          <w:lang w:val="pt-BR"/>
        </w:rPr>
      </w:pPr>
      <w:r w:rsidRPr="00760A58">
        <w:rPr>
          <w:sz w:val="22"/>
          <w:szCs w:val="22"/>
          <w:lang w:val="pt-BR"/>
        </w:rPr>
        <w:t xml:space="preserve">Hoje, as pessoas, marcas e tecnologias da Hypertherm Associates são encontradas em todos os lugares </w:t>
      </w:r>
      <w:r w:rsidR="00055E0D" w:rsidRPr="00760A58">
        <w:rPr>
          <w:sz w:val="22"/>
          <w:szCs w:val="22"/>
          <w:lang w:val="pt-BR"/>
        </w:rPr>
        <w:br/>
      </w:r>
      <w:r w:rsidRPr="00760A58">
        <w:rPr>
          <w:sz w:val="22"/>
          <w:szCs w:val="22"/>
          <w:lang w:val="pt-BR"/>
        </w:rPr>
        <w:t>em que a fabricação avançada está acontecendo ao redor do mundo, para produzir navios, aviões e vagões; construir edifícios e pontes de aço; fabricar equipamentos pesados e turbinas eólicas; e muito mais.</w:t>
      </w:r>
    </w:p>
    <w:p w14:paraId="31E44CA7" w14:textId="51010EE2" w:rsidR="00583E88" w:rsidRPr="00760A58" w:rsidRDefault="00583E88" w:rsidP="008B70AA">
      <w:pPr>
        <w:pStyle w:val="ListParagraph"/>
        <w:ind w:left="0"/>
        <w:rPr>
          <w:sz w:val="22"/>
          <w:szCs w:val="22"/>
          <w:lang w:val="pt-BR"/>
        </w:rPr>
      </w:pPr>
    </w:p>
    <w:p w14:paraId="04DCCEB8" w14:textId="1ABA4748" w:rsidR="00922B8E" w:rsidRPr="00760A58" w:rsidRDefault="00922B8E" w:rsidP="008B70AA">
      <w:pPr>
        <w:pStyle w:val="ListParagraph"/>
        <w:ind w:left="0"/>
        <w:rPr>
          <w:sz w:val="22"/>
          <w:szCs w:val="22"/>
          <w:lang w:val="pt-BR"/>
        </w:rPr>
      </w:pPr>
    </w:p>
    <w:sectPr w:rsidR="00922B8E" w:rsidRPr="00760A58" w:rsidSect="003D72D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A64C3" w14:textId="77777777" w:rsidR="00082460" w:rsidRDefault="00082460" w:rsidP="00CE045E">
      <w:pPr>
        <w:spacing w:line="240" w:lineRule="auto"/>
      </w:pPr>
      <w:r>
        <w:separator/>
      </w:r>
    </w:p>
  </w:endnote>
  <w:endnote w:type="continuationSeparator" w:id="0">
    <w:p w14:paraId="42D59BB2" w14:textId="77777777" w:rsidR="00082460" w:rsidRDefault="00082460" w:rsidP="00CE04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5D61F" w14:textId="77777777" w:rsidR="00082460" w:rsidRDefault="00082460" w:rsidP="00CE045E">
      <w:pPr>
        <w:spacing w:line="240" w:lineRule="auto"/>
      </w:pPr>
      <w:r>
        <w:separator/>
      </w:r>
    </w:p>
  </w:footnote>
  <w:footnote w:type="continuationSeparator" w:id="0">
    <w:p w14:paraId="1DECD9DB" w14:textId="77777777" w:rsidR="00082460" w:rsidRDefault="00082460" w:rsidP="00CE04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8230B" w14:textId="3D695C0F" w:rsidR="00CE045E" w:rsidRDefault="00CE045E">
    <w:pPr>
      <w:pStyle w:val="Header"/>
    </w:pPr>
    <w:r>
      <w:rPr>
        <w:noProof/>
        <w:lang w:eastAsia="zh-CN" w:bidi="hi-IN"/>
      </w:rPr>
      <w:drawing>
        <wp:inline distT="0" distB="0" distL="0" distR="0" wp14:anchorId="0DFD6F30" wp14:editId="4E9F3FB5">
          <wp:extent cx="2093595" cy="530225"/>
          <wp:effectExtent l="0" t="0" r="1905" b="3175"/>
          <wp:docPr id="2" name="Picture 2" descr="Logotipo&#10;&#10;Descrição gerada automaticamente com baixa confianç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595" cy="530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6D9"/>
    <w:multiLevelType w:val="hybridMultilevel"/>
    <w:tmpl w:val="18E2E4FA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34519"/>
    <w:multiLevelType w:val="hybridMultilevel"/>
    <w:tmpl w:val="3A1CB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821D7"/>
    <w:multiLevelType w:val="hybridMultilevel"/>
    <w:tmpl w:val="C360C674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006EA"/>
    <w:multiLevelType w:val="hybridMultilevel"/>
    <w:tmpl w:val="DD665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FF787D"/>
    <w:multiLevelType w:val="hybridMultilevel"/>
    <w:tmpl w:val="6E6CB244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240C7"/>
    <w:multiLevelType w:val="hybridMultilevel"/>
    <w:tmpl w:val="3CE6D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511610"/>
    <w:multiLevelType w:val="hybridMultilevel"/>
    <w:tmpl w:val="51CEC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8A1582"/>
    <w:multiLevelType w:val="hybridMultilevel"/>
    <w:tmpl w:val="5BBE194A"/>
    <w:lvl w:ilvl="0" w:tplc="438CC1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86F35"/>
    <w:multiLevelType w:val="hybridMultilevel"/>
    <w:tmpl w:val="6874961E"/>
    <w:lvl w:ilvl="0" w:tplc="D32E149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91122"/>
    <w:multiLevelType w:val="hybridMultilevel"/>
    <w:tmpl w:val="1152F5AC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30145"/>
    <w:multiLevelType w:val="hybridMultilevel"/>
    <w:tmpl w:val="BF92B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4843C7"/>
    <w:multiLevelType w:val="hybridMultilevel"/>
    <w:tmpl w:val="EED86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E306BF"/>
    <w:multiLevelType w:val="hybridMultilevel"/>
    <w:tmpl w:val="C33699CC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201B4"/>
    <w:multiLevelType w:val="hybridMultilevel"/>
    <w:tmpl w:val="309E7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13"/>
  </w:num>
  <w:num w:numId="6">
    <w:abstractNumId w:val="7"/>
  </w:num>
  <w:num w:numId="7">
    <w:abstractNumId w:val="11"/>
  </w:num>
  <w:num w:numId="8">
    <w:abstractNumId w:val="10"/>
  </w:num>
  <w:num w:numId="9">
    <w:abstractNumId w:val="0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8E"/>
    <w:rsid w:val="00001DF1"/>
    <w:rsid w:val="00055E0D"/>
    <w:rsid w:val="00082460"/>
    <w:rsid w:val="000B149D"/>
    <w:rsid w:val="001F6CC4"/>
    <w:rsid w:val="002D2FE6"/>
    <w:rsid w:val="00322C2A"/>
    <w:rsid w:val="003D72D4"/>
    <w:rsid w:val="00464982"/>
    <w:rsid w:val="00491DD0"/>
    <w:rsid w:val="004B7DE2"/>
    <w:rsid w:val="004E065A"/>
    <w:rsid w:val="00583E88"/>
    <w:rsid w:val="00592E38"/>
    <w:rsid w:val="0067026D"/>
    <w:rsid w:val="006813CC"/>
    <w:rsid w:val="006830DF"/>
    <w:rsid w:val="00720FC0"/>
    <w:rsid w:val="00732527"/>
    <w:rsid w:val="00760A58"/>
    <w:rsid w:val="007874B6"/>
    <w:rsid w:val="007D1F29"/>
    <w:rsid w:val="008B70AA"/>
    <w:rsid w:val="008E703D"/>
    <w:rsid w:val="00922B8E"/>
    <w:rsid w:val="0099165D"/>
    <w:rsid w:val="00997CC2"/>
    <w:rsid w:val="00A02939"/>
    <w:rsid w:val="00B702C9"/>
    <w:rsid w:val="00B84AE0"/>
    <w:rsid w:val="00B921D0"/>
    <w:rsid w:val="00CE045E"/>
    <w:rsid w:val="00D5017D"/>
    <w:rsid w:val="00DF006C"/>
    <w:rsid w:val="00EB6B2F"/>
    <w:rsid w:val="00ED44E7"/>
    <w:rsid w:val="00EF1A45"/>
    <w:rsid w:val="00F8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BDB38"/>
  <w15:chartTrackingRefBased/>
  <w15:docId w15:val="{5DA46CB1-8B90-4586-A854-1ADAF6CD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B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045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45E"/>
  </w:style>
  <w:style w:type="paragraph" w:styleId="Footer">
    <w:name w:val="footer"/>
    <w:basedOn w:val="Normal"/>
    <w:link w:val="FooterChar"/>
    <w:uiPriority w:val="99"/>
    <w:unhideWhenUsed/>
    <w:rsid w:val="00CE045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Hypertherm, Inc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Avila</dc:creator>
  <cp:keywords/>
  <dc:description/>
  <cp:lastModifiedBy>Gimena Bogado</cp:lastModifiedBy>
  <cp:revision>6</cp:revision>
  <dcterms:created xsi:type="dcterms:W3CDTF">2022-06-30T04:10:00Z</dcterms:created>
  <dcterms:modified xsi:type="dcterms:W3CDTF">2022-06-30T20:05:00Z</dcterms:modified>
</cp:coreProperties>
</file>